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F503" w14:textId="77777777" w:rsidR="001F17BB" w:rsidRPr="00316D1F" w:rsidRDefault="001F17BB" w:rsidP="001F17BB">
      <w:pPr>
        <w:rPr>
          <w:rFonts w:ascii="Garamond" w:hAnsi="Garamond" w:cs="Didot"/>
          <w:sz w:val="22"/>
          <w:szCs w:val="22"/>
        </w:rPr>
      </w:pPr>
    </w:p>
    <w:p w14:paraId="1A792B77" w14:textId="77777777" w:rsidR="001F17BB" w:rsidRPr="00AB694E" w:rsidRDefault="001F17BB" w:rsidP="001F17BB">
      <w:pPr>
        <w:jc w:val="center"/>
        <w:rPr>
          <w:rFonts w:ascii="Garamond" w:hAnsi="Garamond"/>
          <w:b/>
          <w:smallCaps/>
          <w:sz w:val="26"/>
          <w:szCs w:val="26"/>
        </w:rPr>
      </w:pPr>
      <w:r w:rsidRPr="00AB694E">
        <w:rPr>
          <w:rFonts w:ascii="Garamond" w:hAnsi="Garamond"/>
          <w:b/>
          <w:smallCaps/>
          <w:sz w:val="26"/>
          <w:szCs w:val="26"/>
        </w:rPr>
        <w:t xml:space="preserve">Striving For Balance Between Democracy and Authority </w:t>
      </w:r>
    </w:p>
    <w:p w14:paraId="358530A0" w14:textId="77777777" w:rsidR="001F17BB" w:rsidRPr="00AB694E" w:rsidRDefault="001F17BB" w:rsidP="001F17BB">
      <w:pPr>
        <w:pBdr>
          <w:bottom w:val="single" w:sz="12" w:space="1" w:color="auto"/>
        </w:pBdr>
        <w:jc w:val="center"/>
        <w:rPr>
          <w:rFonts w:ascii="Garamond" w:hAnsi="Garamond"/>
          <w:b/>
          <w:smallCaps/>
          <w:sz w:val="26"/>
          <w:szCs w:val="26"/>
        </w:rPr>
      </w:pPr>
      <w:r w:rsidRPr="00AB694E">
        <w:rPr>
          <w:rFonts w:ascii="Garamond" w:hAnsi="Garamond"/>
          <w:b/>
          <w:smallCaps/>
          <w:sz w:val="26"/>
          <w:szCs w:val="26"/>
        </w:rPr>
        <w:t>Unit Paper</w:t>
      </w:r>
    </w:p>
    <w:p w14:paraId="7EAA6E9F" w14:textId="77777777" w:rsidR="003044C6" w:rsidRDefault="003044C6" w:rsidP="001F17BB">
      <w:pPr>
        <w:rPr>
          <w:rFonts w:ascii="Garamond" w:hAnsi="Garamond" w:cs="Didot"/>
          <w:b/>
          <w:bCs/>
          <w:smallCaps/>
          <w:sz w:val="22"/>
          <w:szCs w:val="22"/>
        </w:rPr>
      </w:pPr>
    </w:p>
    <w:p w14:paraId="21DD9E2F" w14:textId="77777777" w:rsidR="005D15A1" w:rsidRPr="00AB694E" w:rsidRDefault="005177B6" w:rsidP="001F17BB">
      <w:pPr>
        <w:rPr>
          <w:rFonts w:ascii="Garamond" w:hAnsi="Garamond" w:cs="Didot"/>
          <w:b/>
          <w:bCs/>
          <w:smallCaps/>
          <w:sz w:val="22"/>
          <w:szCs w:val="22"/>
        </w:rPr>
      </w:pPr>
      <w:r w:rsidRPr="00AB694E">
        <w:rPr>
          <w:rFonts w:ascii="Garamond" w:hAnsi="Garamond" w:cs="Didot"/>
          <w:b/>
          <w:bCs/>
          <w:smallCaps/>
          <w:sz w:val="22"/>
          <w:szCs w:val="22"/>
        </w:rPr>
        <w:t>Assignment:</w:t>
      </w:r>
      <w:r w:rsidR="005D15A1" w:rsidRPr="00AB694E">
        <w:rPr>
          <w:rFonts w:ascii="Garamond" w:hAnsi="Garamond" w:cs="Didot"/>
          <w:b/>
          <w:bCs/>
          <w:smallCaps/>
          <w:sz w:val="22"/>
          <w:szCs w:val="22"/>
        </w:rPr>
        <w:t xml:space="preserve"> </w:t>
      </w:r>
    </w:p>
    <w:p w14:paraId="793CA375" w14:textId="77777777" w:rsidR="005D15A1" w:rsidRPr="00316D1F" w:rsidRDefault="005D15A1" w:rsidP="001F17BB">
      <w:pPr>
        <w:rPr>
          <w:rFonts w:ascii="Garamond" w:hAnsi="Garamond" w:cs="Didot"/>
          <w:sz w:val="22"/>
          <w:szCs w:val="22"/>
        </w:rPr>
      </w:pPr>
    </w:p>
    <w:p w14:paraId="2AF6F1BC" w14:textId="65386037" w:rsidR="00DA1EF1" w:rsidRDefault="005D15A1" w:rsidP="001F17BB">
      <w:pPr>
        <w:rPr>
          <w:rFonts w:ascii="Garamond" w:hAnsi="Garamond" w:cs="Didot"/>
          <w:sz w:val="22"/>
          <w:szCs w:val="22"/>
        </w:rPr>
      </w:pPr>
      <w:r w:rsidRPr="00316D1F">
        <w:rPr>
          <w:rFonts w:ascii="Garamond" w:hAnsi="Garamond" w:cs="Didot"/>
          <w:sz w:val="22"/>
          <w:szCs w:val="22"/>
        </w:rPr>
        <w:t>You will</w:t>
      </w:r>
      <w:r w:rsidR="00DA1EF1">
        <w:rPr>
          <w:rFonts w:ascii="Garamond" w:hAnsi="Garamond" w:cs="Didot"/>
          <w:sz w:val="22"/>
          <w:szCs w:val="22"/>
        </w:rPr>
        <w:t>:</w:t>
      </w:r>
      <w:r w:rsidRPr="00316D1F">
        <w:rPr>
          <w:rFonts w:ascii="Garamond" w:hAnsi="Garamond" w:cs="Didot"/>
          <w:sz w:val="22"/>
          <w:szCs w:val="22"/>
        </w:rPr>
        <w:t xml:space="preserve"> </w:t>
      </w:r>
    </w:p>
    <w:p w14:paraId="6A123E5E" w14:textId="77777777" w:rsidR="00DA1EF1" w:rsidRDefault="00DA1EF1" w:rsidP="001F17BB">
      <w:pPr>
        <w:rPr>
          <w:rFonts w:ascii="Garamond" w:hAnsi="Garamond" w:cs="Didot"/>
          <w:sz w:val="22"/>
          <w:szCs w:val="22"/>
        </w:rPr>
      </w:pPr>
    </w:p>
    <w:p w14:paraId="4C59BD70" w14:textId="75567C2B" w:rsidR="001F17BB" w:rsidRDefault="00DA1EF1" w:rsidP="00DA1EF1">
      <w:pPr>
        <w:pStyle w:val="ListParagraph"/>
        <w:numPr>
          <w:ilvl w:val="0"/>
          <w:numId w:val="28"/>
        </w:numPr>
        <w:rPr>
          <w:rFonts w:ascii="Garamond" w:hAnsi="Garamond" w:cs="Didot"/>
          <w:sz w:val="22"/>
          <w:szCs w:val="22"/>
        </w:rPr>
      </w:pPr>
      <w:r>
        <w:rPr>
          <w:rFonts w:ascii="Garamond" w:hAnsi="Garamond" w:cs="Didot"/>
          <w:sz w:val="22"/>
          <w:szCs w:val="22"/>
        </w:rPr>
        <w:t>W</w:t>
      </w:r>
      <w:r w:rsidR="00AB694E" w:rsidRPr="00DA1EF1">
        <w:rPr>
          <w:rFonts w:ascii="Garamond" w:hAnsi="Garamond" w:cs="Didot"/>
          <w:sz w:val="22"/>
          <w:szCs w:val="22"/>
        </w:rPr>
        <w:t>rite an</w:t>
      </w:r>
      <w:r w:rsidR="005D15A1" w:rsidRPr="00DA1EF1">
        <w:rPr>
          <w:rFonts w:ascii="Garamond" w:hAnsi="Garamond" w:cs="Didot"/>
          <w:sz w:val="22"/>
          <w:szCs w:val="22"/>
        </w:rPr>
        <w:t xml:space="preserve"> analytical essay that advances an original argument, and effectively situates that argument in </w:t>
      </w:r>
      <w:r w:rsidR="00316D1F" w:rsidRPr="00DA1EF1">
        <w:rPr>
          <w:rFonts w:ascii="Garamond" w:hAnsi="Garamond" w:cs="Didot"/>
          <w:sz w:val="22"/>
          <w:szCs w:val="22"/>
        </w:rPr>
        <w:t>current historical sch</w:t>
      </w:r>
      <w:r w:rsidR="00AB694E" w:rsidRPr="00DA1EF1">
        <w:rPr>
          <w:rFonts w:ascii="Garamond" w:hAnsi="Garamond" w:cs="Didot"/>
          <w:sz w:val="22"/>
          <w:szCs w:val="22"/>
        </w:rPr>
        <w:t>olarship in order to demonstrate its relevance to the field.</w:t>
      </w:r>
    </w:p>
    <w:p w14:paraId="11E66C25" w14:textId="5763DD4A" w:rsidR="00DA1EF1" w:rsidRPr="00DA1EF1" w:rsidRDefault="0082197E" w:rsidP="00DA1EF1">
      <w:pPr>
        <w:pStyle w:val="ListParagraph"/>
        <w:numPr>
          <w:ilvl w:val="0"/>
          <w:numId w:val="28"/>
        </w:numPr>
        <w:rPr>
          <w:rFonts w:ascii="Garamond" w:hAnsi="Garamond" w:cs="Didot"/>
          <w:sz w:val="22"/>
          <w:szCs w:val="22"/>
        </w:rPr>
      </w:pPr>
      <w:r>
        <w:rPr>
          <w:rFonts w:ascii="Garamond" w:hAnsi="Garamond" w:cs="Didot"/>
          <w:sz w:val="22"/>
          <w:szCs w:val="22"/>
        </w:rPr>
        <w:t>Draw o</w:t>
      </w:r>
      <w:r w:rsidR="00DA1EF1">
        <w:rPr>
          <w:rFonts w:ascii="Garamond" w:hAnsi="Garamond" w:cs="Didot"/>
          <w:sz w:val="22"/>
          <w:szCs w:val="22"/>
        </w:rPr>
        <w:t>n historical scholarship as a source of evidence and supporting analysis for your paper.</w:t>
      </w:r>
    </w:p>
    <w:p w14:paraId="4CC07833" w14:textId="77777777" w:rsidR="005177B6" w:rsidRDefault="005177B6" w:rsidP="001F17BB">
      <w:pPr>
        <w:rPr>
          <w:rFonts w:ascii="Garamond" w:hAnsi="Garamond" w:cs="Didot"/>
          <w:sz w:val="22"/>
          <w:szCs w:val="22"/>
        </w:rPr>
      </w:pPr>
    </w:p>
    <w:p w14:paraId="2A3E9D58" w14:textId="3A115152" w:rsidR="00EB5B11" w:rsidRPr="00316D1F" w:rsidRDefault="00EB5B11" w:rsidP="001F17BB">
      <w:pPr>
        <w:rPr>
          <w:rFonts w:ascii="Garamond" w:hAnsi="Garamond" w:cs="Didot"/>
          <w:sz w:val="22"/>
          <w:szCs w:val="22"/>
        </w:rPr>
      </w:pPr>
      <w:r>
        <w:rPr>
          <w:rFonts w:ascii="Garamond" w:hAnsi="Garamond" w:cs="Didot"/>
          <w:sz w:val="22"/>
          <w:szCs w:val="22"/>
        </w:rPr>
        <w:t xml:space="preserve">Note: For the purposes of this paper, the field will be limited to one article by Eric </w:t>
      </w:r>
      <w:proofErr w:type="spellStart"/>
      <w:r>
        <w:rPr>
          <w:rFonts w:ascii="Garamond" w:hAnsi="Garamond" w:cs="Didot"/>
          <w:sz w:val="22"/>
          <w:szCs w:val="22"/>
        </w:rPr>
        <w:t>Foner</w:t>
      </w:r>
      <w:proofErr w:type="spellEnd"/>
      <w:r>
        <w:rPr>
          <w:rFonts w:ascii="Garamond" w:hAnsi="Garamond" w:cs="Didot"/>
          <w:sz w:val="22"/>
          <w:szCs w:val="22"/>
        </w:rPr>
        <w:t>.</w:t>
      </w:r>
    </w:p>
    <w:p w14:paraId="58DC0E4E" w14:textId="77777777" w:rsidR="005177B6" w:rsidRPr="00316D1F" w:rsidRDefault="005177B6" w:rsidP="001F17BB">
      <w:pPr>
        <w:rPr>
          <w:rFonts w:ascii="Garamond" w:hAnsi="Garamond" w:cs="Didot"/>
          <w:sz w:val="22"/>
          <w:szCs w:val="22"/>
        </w:rPr>
      </w:pPr>
    </w:p>
    <w:p w14:paraId="7A8A3902" w14:textId="77777777" w:rsidR="007244AE" w:rsidRDefault="007244AE" w:rsidP="001F17BB">
      <w:pPr>
        <w:rPr>
          <w:rFonts w:ascii="Garamond" w:hAnsi="Garamond" w:cs="Didot"/>
          <w:b/>
          <w:bCs/>
          <w:smallCaps/>
          <w:sz w:val="22"/>
          <w:szCs w:val="22"/>
        </w:rPr>
      </w:pPr>
    </w:p>
    <w:p w14:paraId="640C5F24" w14:textId="77777777" w:rsidR="00316D1F" w:rsidRPr="00AB694E" w:rsidRDefault="005D15A1" w:rsidP="001F17BB">
      <w:pPr>
        <w:rPr>
          <w:rFonts w:ascii="Garamond" w:hAnsi="Garamond" w:cs="Didot"/>
          <w:b/>
          <w:bCs/>
          <w:smallCaps/>
          <w:sz w:val="22"/>
          <w:szCs w:val="22"/>
        </w:rPr>
      </w:pPr>
      <w:r w:rsidRPr="00AB694E">
        <w:rPr>
          <w:rFonts w:ascii="Garamond" w:hAnsi="Garamond" w:cs="Didot"/>
          <w:b/>
          <w:bCs/>
          <w:smallCaps/>
          <w:sz w:val="22"/>
          <w:szCs w:val="22"/>
        </w:rPr>
        <w:t>Question:</w:t>
      </w:r>
    </w:p>
    <w:p w14:paraId="3C788583" w14:textId="77777777" w:rsidR="00316D1F" w:rsidRDefault="00316D1F" w:rsidP="001F17BB">
      <w:pPr>
        <w:rPr>
          <w:rFonts w:ascii="Garamond" w:hAnsi="Garamond" w:cs="Didot"/>
          <w:sz w:val="22"/>
          <w:szCs w:val="22"/>
        </w:rPr>
      </w:pPr>
    </w:p>
    <w:p w14:paraId="06123451" w14:textId="0CAA4D87" w:rsidR="009A2334" w:rsidRDefault="009A2334" w:rsidP="001F17BB">
      <w:pPr>
        <w:rPr>
          <w:rFonts w:ascii="Garamond" w:hAnsi="Garamond" w:cs="Didot"/>
          <w:sz w:val="22"/>
          <w:szCs w:val="22"/>
        </w:rPr>
      </w:pPr>
      <w:r>
        <w:rPr>
          <w:rFonts w:ascii="Garamond" w:hAnsi="Garamond" w:cs="Didot"/>
          <w:sz w:val="22"/>
          <w:szCs w:val="22"/>
        </w:rPr>
        <w:t>Historians debate the degree t</w:t>
      </w:r>
      <w:r w:rsidR="007244AE">
        <w:rPr>
          <w:rFonts w:ascii="Garamond" w:hAnsi="Garamond" w:cs="Didot"/>
          <w:sz w:val="22"/>
          <w:szCs w:val="22"/>
        </w:rPr>
        <w:t>o which there has been evolution in the concept of American freedom</w:t>
      </w:r>
      <w:r>
        <w:rPr>
          <w:rFonts w:ascii="Garamond" w:hAnsi="Garamond" w:cs="Didot"/>
          <w:sz w:val="22"/>
          <w:szCs w:val="22"/>
        </w:rPr>
        <w:t xml:space="preserve">.  While some argue that the definition of freedom has undergone radical shifts across various eras, others argue that the definition has only </w:t>
      </w:r>
      <w:r w:rsidR="007244AE">
        <w:rPr>
          <w:rFonts w:ascii="Garamond" w:hAnsi="Garamond" w:cs="Didot"/>
          <w:sz w:val="22"/>
          <w:szCs w:val="22"/>
        </w:rPr>
        <w:t>varied</w:t>
      </w:r>
      <w:r>
        <w:rPr>
          <w:rFonts w:ascii="Garamond" w:hAnsi="Garamond" w:cs="Didot"/>
          <w:sz w:val="22"/>
          <w:szCs w:val="22"/>
        </w:rPr>
        <w:t xml:space="preserve"> slightly as core aspects of the definition have remained the same.  </w:t>
      </w:r>
      <w:r w:rsidR="007244AE">
        <w:rPr>
          <w:rFonts w:ascii="Garamond" w:hAnsi="Garamond" w:cs="Didot"/>
          <w:sz w:val="22"/>
          <w:szCs w:val="22"/>
        </w:rPr>
        <w:t>To what degree has the definition of American freedom changed over time?</w:t>
      </w:r>
    </w:p>
    <w:p w14:paraId="29ED2573" w14:textId="77777777" w:rsidR="009A2334" w:rsidRDefault="009A2334">
      <w:pPr>
        <w:rPr>
          <w:rFonts w:ascii="Garamond" w:hAnsi="Garamond" w:cs="Didot"/>
          <w:sz w:val="22"/>
          <w:szCs w:val="22"/>
        </w:rPr>
      </w:pPr>
    </w:p>
    <w:p w14:paraId="7C6CF1EE" w14:textId="77777777" w:rsidR="007244AE" w:rsidRDefault="007244AE">
      <w:pPr>
        <w:rPr>
          <w:rFonts w:ascii="Garamond" w:hAnsi="Garamond"/>
          <w:b/>
          <w:smallCaps/>
          <w:sz w:val="22"/>
          <w:szCs w:val="22"/>
        </w:rPr>
      </w:pPr>
    </w:p>
    <w:p w14:paraId="439F3B7B" w14:textId="4271FE89" w:rsidR="00EB5B11" w:rsidRDefault="00EB5B11">
      <w:pPr>
        <w:rPr>
          <w:rFonts w:ascii="Garamond" w:hAnsi="Garamond"/>
          <w:b/>
          <w:smallCaps/>
          <w:sz w:val="22"/>
          <w:szCs w:val="22"/>
        </w:rPr>
      </w:pPr>
      <w:r>
        <w:rPr>
          <w:rFonts w:ascii="Garamond" w:hAnsi="Garamond"/>
          <w:b/>
          <w:smallCaps/>
          <w:sz w:val="22"/>
          <w:szCs w:val="22"/>
        </w:rPr>
        <w:t>how to write this paper:</w:t>
      </w:r>
    </w:p>
    <w:p w14:paraId="1B2BE9F2" w14:textId="4C08AA4F" w:rsidR="003044C6" w:rsidRDefault="003044C6">
      <w:pPr>
        <w:rPr>
          <w:rFonts w:ascii="Garamond" w:hAnsi="Garamond"/>
          <w:b/>
          <w:smallCaps/>
          <w:sz w:val="22"/>
          <w:szCs w:val="22"/>
        </w:rPr>
      </w:pPr>
    </w:p>
    <w:tbl>
      <w:tblPr>
        <w:tblStyle w:val="TableGrid"/>
        <w:tblW w:w="5000" w:type="pct"/>
        <w:tblLook w:val="04A0" w:firstRow="1" w:lastRow="0" w:firstColumn="1" w:lastColumn="0" w:noHBand="0" w:noVBand="1"/>
      </w:tblPr>
      <w:tblGrid>
        <w:gridCol w:w="1869"/>
        <w:gridCol w:w="8921"/>
      </w:tblGrid>
      <w:tr w:rsidR="00DA1EF1" w14:paraId="278AE47F" w14:textId="77777777" w:rsidTr="00DA1EF1">
        <w:tc>
          <w:tcPr>
            <w:tcW w:w="866" w:type="pct"/>
          </w:tcPr>
          <w:p w14:paraId="703E15BC" w14:textId="6C134F9C" w:rsidR="003044C6" w:rsidRPr="00EB5B11" w:rsidRDefault="00EB5B11">
            <w:pPr>
              <w:rPr>
                <w:rFonts w:ascii="Garamond" w:hAnsi="Garamond"/>
                <w:b/>
                <w:sz w:val="22"/>
                <w:szCs w:val="22"/>
              </w:rPr>
            </w:pPr>
            <w:r>
              <w:rPr>
                <w:rFonts w:ascii="Garamond" w:hAnsi="Garamond"/>
                <w:b/>
                <w:sz w:val="22"/>
                <w:szCs w:val="22"/>
              </w:rPr>
              <w:t>Develop the Field</w:t>
            </w:r>
          </w:p>
        </w:tc>
        <w:tc>
          <w:tcPr>
            <w:tcW w:w="4134" w:type="pct"/>
          </w:tcPr>
          <w:p w14:paraId="72727AF7" w14:textId="77777777" w:rsidR="003044C6" w:rsidRPr="00EB5B11" w:rsidRDefault="003044C6" w:rsidP="003044C6">
            <w:pPr>
              <w:pStyle w:val="ListParagraph"/>
              <w:numPr>
                <w:ilvl w:val="0"/>
                <w:numId w:val="26"/>
              </w:numPr>
              <w:rPr>
                <w:rFonts w:ascii="Garamond" w:hAnsi="Garamond"/>
                <w:b/>
                <w:sz w:val="22"/>
                <w:szCs w:val="22"/>
              </w:rPr>
            </w:pPr>
            <w:r w:rsidRPr="00EB5B11">
              <w:rPr>
                <w:rFonts w:ascii="Garamond" w:hAnsi="Garamond"/>
                <w:sz w:val="22"/>
                <w:szCs w:val="22"/>
              </w:rPr>
              <w:t xml:space="preserve">Read the attached article by Eric </w:t>
            </w:r>
            <w:proofErr w:type="spellStart"/>
            <w:r w:rsidRPr="00EB5B11">
              <w:rPr>
                <w:rFonts w:ascii="Garamond" w:hAnsi="Garamond"/>
                <w:sz w:val="22"/>
                <w:szCs w:val="22"/>
              </w:rPr>
              <w:t>Foner</w:t>
            </w:r>
            <w:proofErr w:type="spellEnd"/>
            <w:r w:rsidRPr="00EB5B11">
              <w:rPr>
                <w:rFonts w:ascii="Garamond" w:hAnsi="Garamond"/>
                <w:sz w:val="22"/>
                <w:szCs w:val="22"/>
              </w:rPr>
              <w:t xml:space="preserve"> in which </w:t>
            </w:r>
            <w:proofErr w:type="spellStart"/>
            <w:r w:rsidRPr="00EB5B11">
              <w:rPr>
                <w:rFonts w:ascii="Garamond" w:hAnsi="Garamond"/>
                <w:sz w:val="22"/>
                <w:szCs w:val="22"/>
              </w:rPr>
              <w:t>Foner</w:t>
            </w:r>
            <w:proofErr w:type="spellEnd"/>
            <w:r w:rsidRPr="00EB5B11">
              <w:rPr>
                <w:rFonts w:ascii="Garamond" w:hAnsi="Garamond"/>
                <w:sz w:val="22"/>
                <w:szCs w:val="22"/>
              </w:rPr>
              <w:t xml:space="preserve"> also answers the above question</w:t>
            </w:r>
          </w:p>
          <w:p w14:paraId="18D4CEB3" w14:textId="2C378FF7" w:rsidR="003044C6" w:rsidRPr="00EB5B11" w:rsidRDefault="00EB5B11" w:rsidP="003044C6">
            <w:pPr>
              <w:pStyle w:val="ListParagraph"/>
              <w:numPr>
                <w:ilvl w:val="0"/>
                <w:numId w:val="26"/>
              </w:numPr>
              <w:rPr>
                <w:rFonts w:ascii="Garamond" w:hAnsi="Garamond"/>
                <w:b/>
                <w:sz w:val="22"/>
                <w:szCs w:val="22"/>
              </w:rPr>
            </w:pPr>
            <w:r>
              <w:rPr>
                <w:rFonts w:ascii="Garamond" w:hAnsi="Garamond"/>
                <w:sz w:val="22"/>
                <w:szCs w:val="22"/>
              </w:rPr>
              <w:t xml:space="preserve">Understand and summarize </w:t>
            </w:r>
            <w:proofErr w:type="spellStart"/>
            <w:r>
              <w:rPr>
                <w:rFonts w:ascii="Garamond" w:hAnsi="Garamond"/>
                <w:sz w:val="22"/>
                <w:szCs w:val="22"/>
              </w:rPr>
              <w:t>Foner’s</w:t>
            </w:r>
            <w:proofErr w:type="spellEnd"/>
            <w:r>
              <w:rPr>
                <w:rFonts w:ascii="Garamond" w:hAnsi="Garamond"/>
                <w:sz w:val="22"/>
                <w:szCs w:val="22"/>
              </w:rPr>
              <w:t xml:space="preserve"> argument</w:t>
            </w:r>
          </w:p>
        </w:tc>
      </w:tr>
      <w:tr w:rsidR="00DA1EF1" w14:paraId="3CC55F20" w14:textId="77777777" w:rsidTr="00DA1EF1">
        <w:tc>
          <w:tcPr>
            <w:tcW w:w="866" w:type="pct"/>
          </w:tcPr>
          <w:p w14:paraId="166CAC3D" w14:textId="4F856B1E" w:rsidR="003044C6" w:rsidRPr="00EB5B11" w:rsidRDefault="00EB5B11">
            <w:pPr>
              <w:rPr>
                <w:rFonts w:ascii="Garamond" w:hAnsi="Garamond"/>
                <w:b/>
                <w:sz w:val="22"/>
                <w:szCs w:val="22"/>
              </w:rPr>
            </w:pPr>
            <w:r>
              <w:rPr>
                <w:rFonts w:ascii="Garamond" w:hAnsi="Garamond"/>
                <w:b/>
                <w:sz w:val="22"/>
                <w:szCs w:val="22"/>
              </w:rPr>
              <w:t>Develop Your Central Claim</w:t>
            </w:r>
          </w:p>
        </w:tc>
        <w:tc>
          <w:tcPr>
            <w:tcW w:w="4134" w:type="pct"/>
          </w:tcPr>
          <w:p w14:paraId="2A6B24FF" w14:textId="76CD78A7" w:rsidR="00B9323E" w:rsidRPr="00F52E07" w:rsidRDefault="00EB5B11" w:rsidP="00F52E07">
            <w:pPr>
              <w:pStyle w:val="ListParagraph"/>
              <w:numPr>
                <w:ilvl w:val="0"/>
                <w:numId w:val="27"/>
              </w:numPr>
              <w:rPr>
                <w:rFonts w:ascii="Garamond" w:hAnsi="Garamond"/>
                <w:b/>
                <w:sz w:val="22"/>
                <w:szCs w:val="22"/>
              </w:rPr>
            </w:pPr>
            <w:r>
              <w:rPr>
                <w:rFonts w:ascii="Garamond" w:hAnsi="Garamond"/>
                <w:sz w:val="22"/>
                <w:szCs w:val="22"/>
              </w:rPr>
              <w:t>Develop your own answer to the above question</w:t>
            </w:r>
            <w:r w:rsidR="00DA1EF1">
              <w:rPr>
                <w:rFonts w:ascii="Garamond" w:hAnsi="Garamond"/>
                <w:sz w:val="22"/>
                <w:szCs w:val="22"/>
              </w:rPr>
              <w:t xml:space="preserve"> as your central claim</w:t>
            </w:r>
          </w:p>
          <w:p w14:paraId="62185A4E" w14:textId="262508DE" w:rsidR="00EB5B11" w:rsidRPr="00EB5B11" w:rsidRDefault="00EB5B11" w:rsidP="00DA1EF1">
            <w:pPr>
              <w:pStyle w:val="ListParagraph"/>
              <w:numPr>
                <w:ilvl w:val="0"/>
                <w:numId w:val="27"/>
              </w:numPr>
              <w:rPr>
                <w:rFonts w:ascii="Garamond" w:hAnsi="Garamond"/>
                <w:b/>
                <w:sz w:val="22"/>
                <w:szCs w:val="22"/>
              </w:rPr>
            </w:pPr>
            <w:r>
              <w:rPr>
                <w:rFonts w:ascii="Garamond" w:hAnsi="Garamond"/>
                <w:sz w:val="22"/>
                <w:szCs w:val="22"/>
              </w:rPr>
              <w:t xml:space="preserve">Be able to explain </w:t>
            </w:r>
            <w:r w:rsidR="00DA1EF1">
              <w:rPr>
                <w:rFonts w:ascii="Garamond" w:hAnsi="Garamond"/>
                <w:sz w:val="22"/>
                <w:szCs w:val="22"/>
              </w:rPr>
              <w:t xml:space="preserve">how your central claim relates to </w:t>
            </w:r>
            <w:proofErr w:type="spellStart"/>
            <w:r w:rsidR="00DA1EF1">
              <w:rPr>
                <w:rFonts w:ascii="Garamond" w:hAnsi="Garamond"/>
                <w:sz w:val="22"/>
                <w:szCs w:val="22"/>
              </w:rPr>
              <w:t>Foner’s</w:t>
            </w:r>
            <w:proofErr w:type="spellEnd"/>
            <w:r w:rsidR="00DA1EF1">
              <w:rPr>
                <w:rFonts w:ascii="Garamond" w:hAnsi="Garamond"/>
                <w:sz w:val="22"/>
                <w:szCs w:val="22"/>
              </w:rPr>
              <w:t xml:space="preserve"> argument</w:t>
            </w:r>
          </w:p>
        </w:tc>
      </w:tr>
      <w:tr w:rsidR="00DA1EF1" w14:paraId="76DFDD81" w14:textId="77777777" w:rsidTr="00DA1EF1">
        <w:tc>
          <w:tcPr>
            <w:tcW w:w="866" w:type="pct"/>
          </w:tcPr>
          <w:p w14:paraId="260D70EA" w14:textId="321B9CC3" w:rsidR="003044C6" w:rsidRPr="00EB5B11" w:rsidRDefault="00EB5B11">
            <w:pPr>
              <w:rPr>
                <w:rFonts w:ascii="Garamond" w:hAnsi="Garamond"/>
                <w:b/>
                <w:sz w:val="22"/>
                <w:szCs w:val="22"/>
              </w:rPr>
            </w:pPr>
            <w:r>
              <w:rPr>
                <w:rFonts w:ascii="Garamond" w:hAnsi="Garamond"/>
                <w:b/>
                <w:sz w:val="22"/>
                <w:szCs w:val="22"/>
              </w:rPr>
              <w:t>Introduction</w:t>
            </w:r>
          </w:p>
        </w:tc>
        <w:tc>
          <w:tcPr>
            <w:tcW w:w="4134" w:type="pct"/>
          </w:tcPr>
          <w:p w14:paraId="184CF09C" w14:textId="77777777" w:rsidR="00EB5B11" w:rsidRPr="00BD15D9" w:rsidRDefault="00EB5B11" w:rsidP="00EB5B11">
            <w:pPr>
              <w:pStyle w:val="ListParagraph"/>
              <w:numPr>
                <w:ilvl w:val="0"/>
                <w:numId w:val="10"/>
              </w:numPr>
              <w:ind w:left="720"/>
              <w:rPr>
                <w:rFonts w:ascii="Garamond" w:hAnsi="Garamond"/>
                <w:sz w:val="22"/>
                <w:szCs w:val="22"/>
              </w:rPr>
            </w:pPr>
            <w:r>
              <w:rPr>
                <w:rFonts w:ascii="Garamond" w:hAnsi="Garamond"/>
                <w:sz w:val="22"/>
                <w:szCs w:val="22"/>
              </w:rPr>
              <w:t>Introductions should use the following outline:</w:t>
            </w:r>
          </w:p>
          <w:p w14:paraId="5AB75CB9" w14:textId="77777777" w:rsidR="00EB5B11" w:rsidRPr="00316D1F" w:rsidRDefault="00EB5B11" w:rsidP="00EB5B11">
            <w:pPr>
              <w:pStyle w:val="ListParagraph"/>
              <w:numPr>
                <w:ilvl w:val="1"/>
                <w:numId w:val="10"/>
              </w:numPr>
              <w:ind w:left="1440"/>
              <w:rPr>
                <w:rFonts w:ascii="Garamond" w:hAnsi="Garamond"/>
                <w:sz w:val="22"/>
                <w:szCs w:val="22"/>
              </w:rPr>
            </w:pPr>
            <w:r>
              <w:rPr>
                <w:rFonts w:ascii="Garamond" w:hAnsi="Garamond"/>
                <w:sz w:val="22"/>
                <w:szCs w:val="22"/>
              </w:rPr>
              <w:t>Include multiple sentences of context (</w:t>
            </w:r>
            <w:r w:rsidRPr="00316D1F">
              <w:rPr>
                <w:rFonts w:ascii="Garamond" w:eastAsia="Times New Roman" w:hAnsi="Garamond"/>
                <w:color w:val="000000"/>
                <w:sz w:val="22"/>
                <w:szCs w:val="22"/>
              </w:rPr>
              <w:t>time and place and key</w:t>
            </w:r>
            <w:r>
              <w:rPr>
                <w:rFonts w:ascii="Garamond" w:eastAsia="Times New Roman" w:hAnsi="Garamond"/>
                <w:color w:val="000000"/>
                <w:sz w:val="22"/>
                <w:szCs w:val="22"/>
              </w:rPr>
              <w:t xml:space="preserve"> concepts in the central claim)</w:t>
            </w:r>
          </w:p>
          <w:p w14:paraId="476D0D0F" w14:textId="764E5EB7" w:rsidR="00EB5B11" w:rsidRPr="00316D1F" w:rsidRDefault="00EB5B11" w:rsidP="00EB5B11">
            <w:pPr>
              <w:pStyle w:val="ListParagraph"/>
              <w:numPr>
                <w:ilvl w:val="1"/>
                <w:numId w:val="10"/>
              </w:numPr>
              <w:ind w:left="1440"/>
              <w:rPr>
                <w:rFonts w:ascii="Garamond" w:hAnsi="Garamond"/>
                <w:sz w:val="22"/>
                <w:szCs w:val="22"/>
              </w:rPr>
            </w:pPr>
            <w:r>
              <w:rPr>
                <w:rFonts w:ascii="Garamond" w:eastAsia="Times New Roman" w:hAnsi="Garamond"/>
                <w:color w:val="000000"/>
                <w:sz w:val="22"/>
                <w:szCs w:val="22"/>
              </w:rPr>
              <w:t>Identify our question</w:t>
            </w:r>
          </w:p>
          <w:p w14:paraId="3D9AC8D9" w14:textId="5667FC60" w:rsidR="00EB5B11" w:rsidRPr="00316D1F" w:rsidRDefault="00EB5B11" w:rsidP="00EB5B11">
            <w:pPr>
              <w:pStyle w:val="ListParagraph"/>
              <w:numPr>
                <w:ilvl w:val="1"/>
                <w:numId w:val="10"/>
              </w:numPr>
              <w:ind w:left="1440"/>
              <w:rPr>
                <w:rFonts w:ascii="Garamond" w:hAnsi="Garamond"/>
                <w:sz w:val="22"/>
                <w:szCs w:val="22"/>
              </w:rPr>
            </w:pPr>
            <w:r>
              <w:rPr>
                <w:rFonts w:ascii="Garamond" w:hAnsi="Garamond"/>
                <w:color w:val="000000"/>
                <w:sz w:val="22"/>
                <w:szCs w:val="22"/>
              </w:rPr>
              <w:t>Summarize</w:t>
            </w:r>
            <w:r w:rsidRPr="00316D1F">
              <w:rPr>
                <w:rFonts w:ascii="Garamond" w:hAnsi="Garamond"/>
                <w:color w:val="000000"/>
                <w:sz w:val="22"/>
                <w:szCs w:val="22"/>
              </w:rPr>
              <w:t xml:space="preserve"> </w:t>
            </w:r>
            <w:r>
              <w:rPr>
                <w:rFonts w:ascii="Garamond" w:hAnsi="Garamond"/>
                <w:color w:val="000000"/>
                <w:sz w:val="22"/>
                <w:szCs w:val="22"/>
              </w:rPr>
              <w:t xml:space="preserve">how </w:t>
            </w:r>
            <w:proofErr w:type="spellStart"/>
            <w:r>
              <w:rPr>
                <w:rFonts w:ascii="Garamond" w:hAnsi="Garamond"/>
                <w:color w:val="000000"/>
                <w:sz w:val="22"/>
                <w:szCs w:val="22"/>
              </w:rPr>
              <w:t>Foner</w:t>
            </w:r>
            <w:proofErr w:type="spellEnd"/>
            <w:r>
              <w:rPr>
                <w:rFonts w:ascii="Garamond" w:hAnsi="Garamond"/>
                <w:color w:val="000000"/>
                <w:sz w:val="22"/>
                <w:szCs w:val="22"/>
              </w:rPr>
              <w:t xml:space="preserve"> has answered this question</w:t>
            </w:r>
          </w:p>
          <w:p w14:paraId="5DCDA60D" w14:textId="77777777" w:rsidR="00B9323E" w:rsidRPr="00B9323E" w:rsidRDefault="00DA1EF1" w:rsidP="00EB5B11">
            <w:pPr>
              <w:pStyle w:val="ListParagraph"/>
              <w:numPr>
                <w:ilvl w:val="1"/>
                <w:numId w:val="10"/>
              </w:numPr>
              <w:ind w:left="1440"/>
              <w:rPr>
                <w:rFonts w:ascii="Garamond" w:hAnsi="Garamond"/>
                <w:sz w:val="22"/>
                <w:szCs w:val="22"/>
              </w:rPr>
            </w:pPr>
            <w:r>
              <w:rPr>
                <w:rFonts w:ascii="Garamond" w:eastAsia="Times New Roman" w:hAnsi="Garamond"/>
                <w:color w:val="000000"/>
                <w:sz w:val="22"/>
                <w:szCs w:val="22"/>
              </w:rPr>
              <w:t xml:space="preserve">Identify </w:t>
            </w:r>
            <w:r w:rsidR="00EB5B11" w:rsidRPr="00EB5B11">
              <w:rPr>
                <w:rFonts w:ascii="Garamond" w:eastAsia="Times New Roman" w:hAnsi="Garamond"/>
                <w:color w:val="000000"/>
                <w:sz w:val="22"/>
                <w:szCs w:val="22"/>
              </w:rPr>
              <w:t>your entry point into the historical discussion</w:t>
            </w:r>
            <w:r w:rsidR="00B9323E">
              <w:rPr>
                <w:rFonts w:ascii="Garamond" w:eastAsia="Times New Roman" w:hAnsi="Garamond"/>
                <w:color w:val="000000"/>
                <w:sz w:val="22"/>
                <w:szCs w:val="22"/>
              </w:rPr>
              <w:t xml:space="preserve"> by way of how your central claim relates to that of </w:t>
            </w:r>
            <w:proofErr w:type="spellStart"/>
            <w:r w:rsidR="00B9323E">
              <w:rPr>
                <w:rFonts w:ascii="Garamond" w:eastAsia="Times New Roman" w:hAnsi="Garamond"/>
                <w:color w:val="000000"/>
                <w:sz w:val="22"/>
                <w:szCs w:val="22"/>
              </w:rPr>
              <w:t>Foner’s</w:t>
            </w:r>
            <w:proofErr w:type="spellEnd"/>
          </w:p>
          <w:p w14:paraId="761802D9" w14:textId="0B46714A" w:rsidR="00EB5B11" w:rsidRPr="00B9323E" w:rsidRDefault="00B9323E" w:rsidP="00B9323E">
            <w:pPr>
              <w:pStyle w:val="ListParagraph"/>
              <w:numPr>
                <w:ilvl w:val="2"/>
                <w:numId w:val="10"/>
              </w:numPr>
              <w:rPr>
                <w:rFonts w:ascii="Garamond" w:hAnsi="Garamond"/>
                <w:sz w:val="22"/>
                <w:szCs w:val="22"/>
              </w:rPr>
            </w:pPr>
            <w:r>
              <w:rPr>
                <w:rFonts w:ascii="Garamond" w:eastAsia="Times New Roman" w:hAnsi="Garamond"/>
                <w:color w:val="000000"/>
                <w:sz w:val="22"/>
                <w:szCs w:val="22"/>
              </w:rPr>
              <w:t xml:space="preserve">Ex. “While </w:t>
            </w:r>
            <w:proofErr w:type="spellStart"/>
            <w:r>
              <w:rPr>
                <w:rFonts w:ascii="Garamond" w:eastAsia="Times New Roman" w:hAnsi="Garamond"/>
                <w:color w:val="000000"/>
                <w:sz w:val="22"/>
                <w:szCs w:val="22"/>
              </w:rPr>
              <w:t>Foner</w:t>
            </w:r>
            <w:proofErr w:type="spellEnd"/>
            <w:r>
              <w:rPr>
                <w:rFonts w:ascii="Garamond" w:eastAsia="Times New Roman" w:hAnsi="Garamond"/>
                <w:color w:val="000000"/>
                <w:sz w:val="22"/>
                <w:szCs w:val="22"/>
              </w:rPr>
              <w:t>…freedom is actually…”</w:t>
            </w:r>
          </w:p>
          <w:p w14:paraId="788249BF" w14:textId="2874E9F1" w:rsidR="00B9323E" w:rsidRPr="00EB5B11" w:rsidRDefault="00B9323E" w:rsidP="00B9323E">
            <w:pPr>
              <w:pStyle w:val="ListParagraph"/>
              <w:numPr>
                <w:ilvl w:val="2"/>
                <w:numId w:val="10"/>
              </w:numPr>
              <w:rPr>
                <w:rFonts w:ascii="Garamond" w:hAnsi="Garamond"/>
                <w:sz w:val="22"/>
                <w:szCs w:val="22"/>
              </w:rPr>
            </w:pPr>
            <w:r>
              <w:rPr>
                <w:rFonts w:ascii="Garamond" w:eastAsia="Times New Roman" w:hAnsi="Garamond"/>
                <w:color w:val="000000"/>
                <w:sz w:val="22"/>
                <w:szCs w:val="22"/>
              </w:rPr>
              <w:t>Ex. “</w:t>
            </w:r>
            <w:proofErr w:type="spellStart"/>
            <w:r>
              <w:rPr>
                <w:rFonts w:ascii="Garamond" w:eastAsia="Times New Roman" w:hAnsi="Garamond"/>
                <w:color w:val="000000"/>
                <w:sz w:val="22"/>
                <w:szCs w:val="22"/>
              </w:rPr>
              <w:t>Foner</w:t>
            </w:r>
            <w:proofErr w:type="spellEnd"/>
            <w:r>
              <w:rPr>
                <w:rFonts w:ascii="Garamond" w:eastAsia="Times New Roman" w:hAnsi="Garamond"/>
                <w:color w:val="000000"/>
                <w:sz w:val="22"/>
                <w:szCs w:val="22"/>
              </w:rPr>
              <w:t xml:space="preserve"> fails to account for…when considering this factor, freedom can be seen…”</w:t>
            </w:r>
          </w:p>
          <w:p w14:paraId="1C5C7732" w14:textId="77777777" w:rsidR="00EB5B11" w:rsidRPr="00015297" w:rsidRDefault="00EB5B11" w:rsidP="00EB5B11">
            <w:pPr>
              <w:pStyle w:val="ListParagraph"/>
              <w:numPr>
                <w:ilvl w:val="1"/>
                <w:numId w:val="10"/>
              </w:numPr>
              <w:ind w:left="1440"/>
              <w:rPr>
                <w:rFonts w:ascii="Garamond" w:hAnsi="Garamond"/>
                <w:sz w:val="22"/>
                <w:szCs w:val="22"/>
              </w:rPr>
            </w:pPr>
            <w:r>
              <w:rPr>
                <w:rFonts w:ascii="Garamond" w:eastAsia="Times New Roman" w:hAnsi="Garamond"/>
                <w:color w:val="000000"/>
                <w:sz w:val="22"/>
                <w:szCs w:val="22"/>
              </w:rPr>
              <w:t>Transition to your central claim</w:t>
            </w:r>
          </w:p>
          <w:p w14:paraId="6CB17515" w14:textId="3C066ABB" w:rsidR="003044C6" w:rsidRPr="00EB5B11" w:rsidRDefault="00EB5B11" w:rsidP="00EB5B11">
            <w:pPr>
              <w:pStyle w:val="ListParagraph"/>
              <w:numPr>
                <w:ilvl w:val="1"/>
                <w:numId w:val="10"/>
              </w:numPr>
              <w:ind w:left="1440"/>
              <w:rPr>
                <w:rFonts w:ascii="Garamond" w:hAnsi="Garamond"/>
                <w:sz w:val="22"/>
                <w:szCs w:val="22"/>
              </w:rPr>
            </w:pPr>
            <w:r>
              <w:rPr>
                <w:rFonts w:ascii="Garamond" w:eastAsia="Times New Roman" w:hAnsi="Garamond"/>
                <w:color w:val="000000"/>
                <w:sz w:val="22"/>
                <w:szCs w:val="22"/>
              </w:rPr>
              <w:t>Conclude with your central claim</w:t>
            </w:r>
          </w:p>
        </w:tc>
      </w:tr>
      <w:tr w:rsidR="00F52E07" w14:paraId="4D16D263" w14:textId="77777777" w:rsidTr="00DA1EF1">
        <w:tc>
          <w:tcPr>
            <w:tcW w:w="866" w:type="pct"/>
          </w:tcPr>
          <w:p w14:paraId="7CA75A10" w14:textId="7F9201AB" w:rsidR="00F52E07" w:rsidRDefault="00F52E07">
            <w:pPr>
              <w:rPr>
                <w:rFonts w:ascii="Garamond" w:hAnsi="Garamond"/>
                <w:b/>
                <w:sz w:val="22"/>
                <w:szCs w:val="22"/>
              </w:rPr>
            </w:pPr>
            <w:r>
              <w:rPr>
                <w:rFonts w:ascii="Garamond" w:hAnsi="Garamond"/>
                <w:b/>
                <w:sz w:val="22"/>
                <w:szCs w:val="22"/>
              </w:rPr>
              <w:t>Sub-Claims</w:t>
            </w:r>
          </w:p>
        </w:tc>
        <w:tc>
          <w:tcPr>
            <w:tcW w:w="4134" w:type="pct"/>
          </w:tcPr>
          <w:p w14:paraId="3B3721C2" w14:textId="2B94998C" w:rsidR="00F52E07" w:rsidRDefault="00F52E07" w:rsidP="00EB5B11">
            <w:pPr>
              <w:pStyle w:val="ListParagraph"/>
              <w:numPr>
                <w:ilvl w:val="0"/>
                <w:numId w:val="10"/>
              </w:numPr>
              <w:rPr>
                <w:rFonts w:ascii="Garamond" w:hAnsi="Garamond"/>
                <w:sz w:val="22"/>
                <w:szCs w:val="22"/>
              </w:rPr>
            </w:pPr>
            <w:r>
              <w:rPr>
                <w:rFonts w:ascii="Garamond" w:hAnsi="Garamond"/>
                <w:sz w:val="22"/>
                <w:szCs w:val="22"/>
              </w:rPr>
              <w:t xml:space="preserve">While the central claim may be stated concisely, it should be sophisticated enough in its ideas to be clearly proven through multiple </w:t>
            </w:r>
            <w:proofErr w:type="spellStart"/>
            <w:r>
              <w:rPr>
                <w:rFonts w:ascii="Garamond" w:hAnsi="Garamond"/>
                <w:sz w:val="22"/>
                <w:szCs w:val="22"/>
              </w:rPr>
              <w:t>subclaims</w:t>
            </w:r>
            <w:proofErr w:type="spellEnd"/>
            <w:r>
              <w:rPr>
                <w:rFonts w:ascii="Garamond" w:hAnsi="Garamond"/>
                <w:sz w:val="22"/>
                <w:szCs w:val="22"/>
              </w:rPr>
              <w:t xml:space="preserve"> (body paragraphs)</w:t>
            </w:r>
          </w:p>
        </w:tc>
      </w:tr>
      <w:tr w:rsidR="00DA1EF1" w14:paraId="3BA4C861" w14:textId="77777777" w:rsidTr="00DA1EF1">
        <w:tc>
          <w:tcPr>
            <w:tcW w:w="866" w:type="pct"/>
          </w:tcPr>
          <w:p w14:paraId="4AEEE203" w14:textId="35681DB6" w:rsidR="00EB5B11" w:rsidRDefault="00EB5B11">
            <w:pPr>
              <w:rPr>
                <w:rFonts w:ascii="Garamond" w:hAnsi="Garamond"/>
                <w:b/>
                <w:sz w:val="22"/>
                <w:szCs w:val="22"/>
              </w:rPr>
            </w:pPr>
            <w:r>
              <w:rPr>
                <w:rFonts w:ascii="Garamond" w:hAnsi="Garamond"/>
                <w:b/>
                <w:sz w:val="22"/>
                <w:szCs w:val="22"/>
              </w:rPr>
              <w:t>Evidence</w:t>
            </w:r>
          </w:p>
        </w:tc>
        <w:tc>
          <w:tcPr>
            <w:tcW w:w="4134" w:type="pct"/>
          </w:tcPr>
          <w:p w14:paraId="25648C3A" w14:textId="77777777" w:rsidR="00EB5B11" w:rsidRDefault="00EB5B11" w:rsidP="00EB5B11">
            <w:pPr>
              <w:pStyle w:val="ListParagraph"/>
              <w:numPr>
                <w:ilvl w:val="0"/>
                <w:numId w:val="10"/>
              </w:numPr>
              <w:rPr>
                <w:rFonts w:ascii="Garamond" w:hAnsi="Garamond"/>
                <w:sz w:val="22"/>
                <w:szCs w:val="22"/>
              </w:rPr>
            </w:pPr>
            <w:r>
              <w:rPr>
                <w:rFonts w:ascii="Garamond" w:hAnsi="Garamond"/>
                <w:sz w:val="22"/>
                <w:szCs w:val="22"/>
              </w:rPr>
              <w:t>Quality</w:t>
            </w:r>
          </w:p>
          <w:p w14:paraId="1D645A2D" w14:textId="77777777" w:rsidR="00EB5B11" w:rsidRDefault="00EB5B11" w:rsidP="00EB5B11">
            <w:pPr>
              <w:pStyle w:val="ListParagraph"/>
              <w:numPr>
                <w:ilvl w:val="1"/>
                <w:numId w:val="10"/>
              </w:numPr>
              <w:rPr>
                <w:rFonts w:ascii="Garamond" w:hAnsi="Garamond"/>
                <w:sz w:val="22"/>
                <w:szCs w:val="22"/>
              </w:rPr>
            </w:pPr>
            <w:r>
              <w:rPr>
                <w:rFonts w:ascii="Garamond" w:hAnsi="Garamond"/>
                <w:sz w:val="22"/>
                <w:szCs w:val="22"/>
              </w:rPr>
              <w:t>Meets SPARC criteria (see attached)</w:t>
            </w:r>
          </w:p>
          <w:p w14:paraId="2DE4204E" w14:textId="77777777" w:rsidR="00EB5B11" w:rsidRDefault="00EB5B11" w:rsidP="00EB5B11">
            <w:pPr>
              <w:pStyle w:val="ListParagraph"/>
              <w:numPr>
                <w:ilvl w:val="1"/>
                <w:numId w:val="10"/>
              </w:numPr>
              <w:rPr>
                <w:rFonts w:ascii="Garamond" w:hAnsi="Garamond"/>
                <w:sz w:val="22"/>
                <w:szCs w:val="22"/>
              </w:rPr>
            </w:pPr>
            <w:r>
              <w:rPr>
                <w:rFonts w:ascii="Garamond" w:hAnsi="Garamond"/>
                <w:sz w:val="22"/>
                <w:szCs w:val="22"/>
              </w:rPr>
              <w:t>Varied in type (varied within and across qualitative and quantitative)</w:t>
            </w:r>
          </w:p>
          <w:p w14:paraId="23B80D68" w14:textId="77777777" w:rsidR="00EB5B11" w:rsidRDefault="00EB5B11" w:rsidP="00EB5B11">
            <w:pPr>
              <w:pStyle w:val="ListParagraph"/>
              <w:numPr>
                <w:ilvl w:val="0"/>
                <w:numId w:val="10"/>
              </w:numPr>
              <w:rPr>
                <w:rFonts w:ascii="Garamond" w:hAnsi="Garamond"/>
                <w:sz w:val="22"/>
                <w:szCs w:val="22"/>
              </w:rPr>
            </w:pPr>
            <w:r>
              <w:rPr>
                <w:rFonts w:ascii="Garamond" w:hAnsi="Garamond"/>
                <w:sz w:val="22"/>
                <w:szCs w:val="22"/>
              </w:rPr>
              <w:t>Quantity</w:t>
            </w:r>
          </w:p>
          <w:p w14:paraId="47850D31" w14:textId="283F9606" w:rsidR="00EB5B11" w:rsidRDefault="00EB5B11" w:rsidP="00EB5B11">
            <w:pPr>
              <w:pStyle w:val="ListParagraph"/>
              <w:numPr>
                <w:ilvl w:val="1"/>
                <w:numId w:val="10"/>
              </w:numPr>
              <w:rPr>
                <w:rFonts w:ascii="Garamond" w:hAnsi="Garamond"/>
                <w:sz w:val="22"/>
                <w:szCs w:val="22"/>
              </w:rPr>
            </w:pPr>
            <w:r>
              <w:rPr>
                <w:rFonts w:ascii="Garamond" w:hAnsi="Garamond"/>
                <w:sz w:val="22"/>
                <w:szCs w:val="22"/>
              </w:rPr>
              <w:t>Sentences should be “densely packed” with evidence</w:t>
            </w:r>
            <w:r w:rsidR="00B9323E">
              <w:rPr>
                <w:rFonts w:ascii="Garamond" w:hAnsi="Garamond"/>
                <w:sz w:val="22"/>
                <w:szCs w:val="22"/>
              </w:rPr>
              <w:t>; knowing when evidence requires elaboration and when it does not</w:t>
            </w:r>
          </w:p>
          <w:p w14:paraId="5657E89E" w14:textId="77777777" w:rsidR="00EB5B11" w:rsidRDefault="00EB5B11" w:rsidP="00EB5B11">
            <w:pPr>
              <w:pStyle w:val="ListParagraph"/>
              <w:numPr>
                <w:ilvl w:val="0"/>
                <w:numId w:val="10"/>
              </w:numPr>
              <w:rPr>
                <w:rFonts w:ascii="Garamond" w:hAnsi="Garamond"/>
                <w:sz w:val="22"/>
                <w:szCs w:val="22"/>
              </w:rPr>
            </w:pPr>
            <w:r>
              <w:rPr>
                <w:rFonts w:ascii="Garamond" w:hAnsi="Garamond"/>
                <w:sz w:val="22"/>
                <w:szCs w:val="22"/>
              </w:rPr>
              <w:t>Sources Used to Find Evidence</w:t>
            </w:r>
          </w:p>
          <w:p w14:paraId="0583CABF" w14:textId="77777777" w:rsidR="00EB5B11" w:rsidRDefault="00EB5B11" w:rsidP="00EB5B11">
            <w:pPr>
              <w:pStyle w:val="ListParagraph"/>
              <w:numPr>
                <w:ilvl w:val="1"/>
                <w:numId w:val="10"/>
              </w:numPr>
              <w:rPr>
                <w:rFonts w:ascii="Garamond" w:hAnsi="Garamond"/>
                <w:sz w:val="22"/>
                <w:szCs w:val="22"/>
              </w:rPr>
            </w:pPr>
            <w:r>
              <w:rPr>
                <w:rFonts w:ascii="Garamond" w:hAnsi="Garamond"/>
                <w:sz w:val="22"/>
                <w:szCs w:val="22"/>
              </w:rPr>
              <w:t>Facts from class</w:t>
            </w:r>
          </w:p>
          <w:p w14:paraId="2C05B098" w14:textId="343B91DF" w:rsidR="00EB5B11" w:rsidRDefault="00F80FEA" w:rsidP="00EB5B11">
            <w:pPr>
              <w:pStyle w:val="ListParagraph"/>
              <w:numPr>
                <w:ilvl w:val="1"/>
                <w:numId w:val="10"/>
              </w:numPr>
              <w:rPr>
                <w:rFonts w:ascii="Garamond" w:hAnsi="Garamond"/>
                <w:sz w:val="22"/>
                <w:szCs w:val="22"/>
              </w:rPr>
            </w:pPr>
            <w:r>
              <w:rPr>
                <w:rFonts w:ascii="Garamond" w:hAnsi="Garamond"/>
                <w:sz w:val="22"/>
                <w:szCs w:val="22"/>
              </w:rPr>
              <w:t>Primary sources/artif</w:t>
            </w:r>
            <w:r w:rsidR="00EB5B11">
              <w:rPr>
                <w:rFonts w:ascii="Garamond" w:hAnsi="Garamond"/>
                <w:sz w:val="22"/>
                <w:szCs w:val="22"/>
              </w:rPr>
              <w:t>acts from class</w:t>
            </w:r>
          </w:p>
          <w:p w14:paraId="71547B53" w14:textId="2561D0F0" w:rsidR="00EB5B11" w:rsidRDefault="00EB5B11" w:rsidP="00EB5B11">
            <w:pPr>
              <w:pStyle w:val="ListParagraph"/>
              <w:numPr>
                <w:ilvl w:val="1"/>
                <w:numId w:val="10"/>
              </w:numPr>
              <w:rPr>
                <w:rFonts w:ascii="Garamond" w:hAnsi="Garamond"/>
                <w:sz w:val="22"/>
                <w:szCs w:val="22"/>
              </w:rPr>
            </w:pPr>
            <w:r>
              <w:rPr>
                <w:rFonts w:ascii="Garamond" w:hAnsi="Garamond"/>
                <w:sz w:val="22"/>
                <w:szCs w:val="22"/>
              </w:rPr>
              <w:t xml:space="preserve">Facts contained in historical scholarship read in class </w:t>
            </w:r>
          </w:p>
          <w:p w14:paraId="566B1A73" w14:textId="77777777" w:rsidR="00EB5B11" w:rsidRDefault="00EB5B11" w:rsidP="00EB5B11">
            <w:pPr>
              <w:pStyle w:val="ListParagraph"/>
              <w:numPr>
                <w:ilvl w:val="1"/>
                <w:numId w:val="10"/>
              </w:numPr>
              <w:rPr>
                <w:rFonts w:ascii="Garamond" w:hAnsi="Garamond"/>
                <w:sz w:val="22"/>
                <w:szCs w:val="22"/>
              </w:rPr>
            </w:pPr>
            <w:r>
              <w:rPr>
                <w:rFonts w:ascii="Garamond" w:hAnsi="Garamond"/>
                <w:sz w:val="22"/>
                <w:szCs w:val="22"/>
              </w:rPr>
              <w:t xml:space="preserve">Facts contained in </w:t>
            </w:r>
            <w:r w:rsidRPr="001234D7">
              <w:rPr>
                <w:rFonts w:ascii="Garamond" w:hAnsi="Garamond"/>
                <w:b/>
                <w:sz w:val="22"/>
                <w:szCs w:val="22"/>
              </w:rPr>
              <w:t>historical scholarship you found on your own</w:t>
            </w:r>
            <w:r>
              <w:rPr>
                <w:rFonts w:ascii="Garamond" w:hAnsi="Garamond"/>
                <w:sz w:val="22"/>
                <w:szCs w:val="22"/>
              </w:rPr>
              <w:t xml:space="preserve"> </w:t>
            </w:r>
          </w:p>
          <w:p w14:paraId="49617A7C" w14:textId="4CDC23F7" w:rsidR="00C2032D" w:rsidRPr="00EB5B11" w:rsidRDefault="00C2032D" w:rsidP="00C2032D">
            <w:pPr>
              <w:pStyle w:val="ListParagraph"/>
              <w:ind w:left="1080"/>
              <w:rPr>
                <w:rFonts w:ascii="Garamond" w:hAnsi="Garamond"/>
                <w:sz w:val="22"/>
                <w:szCs w:val="22"/>
              </w:rPr>
            </w:pPr>
          </w:p>
        </w:tc>
      </w:tr>
      <w:tr w:rsidR="00DA1EF1" w14:paraId="17C55DCE" w14:textId="77777777" w:rsidTr="00DA1EF1">
        <w:tc>
          <w:tcPr>
            <w:tcW w:w="866" w:type="pct"/>
          </w:tcPr>
          <w:p w14:paraId="1FFEAC50" w14:textId="7B1E54FB" w:rsidR="00EB5B11" w:rsidRDefault="00EB5B11">
            <w:pPr>
              <w:rPr>
                <w:rFonts w:ascii="Garamond" w:hAnsi="Garamond"/>
                <w:b/>
                <w:sz w:val="22"/>
                <w:szCs w:val="22"/>
              </w:rPr>
            </w:pPr>
            <w:r>
              <w:rPr>
                <w:rFonts w:ascii="Garamond" w:hAnsi="Garamond"/>
                <w:b/>
                <w:sz w:val="22"/>
                <w:szCs w:val="22"/>
              </w:rPr>
              <w:lastRenderedPageBreak/>
              <w:t>Reasoning</w:t>
            </w:r>
          </w:p>
        </w:tc>
        <w:tc>
          <w:tcPr>
            <w:tcW w:w="4134" w:type="pct"/>
          </w:tcPr>
          <w:p w14:paraId="0B8F50A9" w14:textId="77777777" w:rsidR="00EB5B11" w:rsidRDefault="00EB5B11" w:rsidP="00EB5B11">
            <w:pPr>
              <w:pStyle w:val="ListParagraph"/>
              <w:numPr>
                <w:ilvl w:val="0"/>
                <w:numId w:val="10"/>
              </w:numPr>
              <w:rPr>
                <w:rFonts w:ascii="Garamond" w:hAnsi="Garamond"/>
                <w:sz w:val="22"/>
                <w:szCs w:val="22"/>
              </w:rPr>
            </w:pPr>
            <w:r>
              <w:rPr>
                <w:rFonts w:ascii="Garamond" w:hAnsi="Garamond"/>
                <w:sz w:val="22"/>
                <w:szCs w:val="22"/>
              </w:rPr>
              <w:t>E</w:t>
            </w:r>
            <w:r w:rsidRPr="00AB694E">
              <w:rPr>
                <w:rFonts w:ascii="Garamond" w:hAnsi="Garamond"/>
                <w:sz w:val="22"/>
                <w:szCs w:val="22"/>
              </w:rPr>
              <w:t>xplain</w:t>
            </w:r>
            <w:r>
              <w:rPr>
                <w:rFonts w:ascii="Garamond" w:hAnsi="Garamond"/>
                <w:sz w:val="22"/>
                <w:szCs w:val="22"/>
              </w:rPr>
              <w:t>s</w:t>
            </w:r>
            <w:r w:rsidRPr="00AB694E">
              <w:rPr>
                <w:rFonts w:ascii="Garamond" w:hAnsi="Garamond"/>
                <w:sz w:val="22"/>
                <w:szCs w:val="22"/>
              </w:rPr>
              <w:t xml:space="preserve"> how evidence supports the </w:t>
            </w:r>
            <w:proofErr w:type="spellStart"/>
            <w:r w:rsidRPr="00AB694E">
              <w:rPr>
                <w:rFonts w:ascii="Garamond" w:hAnsi="Garamond"/>
                <w:sz w:val="22"/>
                <w:szCs w:val="22"/>
              </w:rPr>
              <w:t>subclaim</w:t>
            </w:r>
            <w:proofErr w:type="spellEnd"/>
            <w:r w:rsidRPr="00AB694E">
              <w:rPr>
                <w:rFonts w:ascii="Garamond" w:hAnsi="Garamond"/>
                <w:sz w:val="22"/>
                <w:szCs w:val="22"/>
              </w:rPr>
              <w:t xml:space="preserve"> and in turn the central claim</w:t>
            </w:r>
          </w:p>
          <w:p w14:paraId="14160BEF" w14:textId="77777777" w:rsidR="00EB5B11" w:rsidRDefault="00EB5B11" w:rsidP="00EB5B11">
            <w:pPr>
              <w:pStyle w:val="ListParagraph"/>
              <w:numPr>
                <w:ilvl w:val="0"/>
                <w:numId w:val="10"/>
              </w:numPr>
              <w:rPr>
                <w:rFonts w:ascii="Garamond" w:hAnsi="Garamond"/>
                <w:sz w:val="22"/>
                <w:szCs w:val="22"/>
              </w:rPr>
            </w:pPr>
            <w:r>
              <w:rPr>
                <w:rFonts w:ascii="Garamond" w:hAnsi="Garamond"/>
                <w:sz w:val="22"/>
                <w:szCs w:val="22"/>
              </w:rPr>
              <w:t>Your reasoning is bolstered by the historical claims of other scholars (“back up dancers”)</w:t>
            </w:r>
          </w:p>
          <w:p w14:paraId="2CD48D91" w14:textId="77777777" w:rsidR="00EB5B11" w:rsidRDefault="00EB5B11" w:rsidP="00EB5B11">
            <w:pPr>
              <w:pStyle w:val="ListParagraph"/>
              <w:numPr>
                <w:ilvl w:val="1"/>
                <w:numId w:val="10"/>
              </w:numPr>
              <w:rPr>
                <w:rFonts w:ascii="Garamond" w:hAnsi="Garamond"/>
                <w:sz w:val="22"/>
                <w:szCs w:val="22"/>
              </w:rPr>
            </w:pPr>
            <w:r>
              <w:rPr>
                <w:rFonts w:ascii="Garamond" w:hAnsi="Garamond"/>
                <w:sz w:val="22"/>
                <w:szCs w:val="22"/>
              </w:rPr>
              <w:t>Will use scholars from historical scholarship read in class</w:t>
            </w:r>
          </w:p>
          <w:p w14:paraId="08253DED" w14:textId="449E282B" w:rsidR="00EB5B11" w:rsidRPr="00EB5B11" w:rsidRDefault="00EB5B11" w:rsidP="001234D7">
            <w:pPr>
              <w:pStyle w:val="ListParagraph"/>
              <w:numPr>
                <w:ilvl w:val="1"/>
                <w:numId w:val="10"/>
              </w:numPr>
              <w:rPr>
                <w:rFonts w:ascii="Garamond" w:hAnsi="Garamond"/>
                <w:sz w:val="22"/>
                <w:szCs w:val="22"/>
              </w:rPr>
            </w:pPr>
            <w:r>
              <w:rPr>
                <w:rFonts w:ascii="Garamond" w:hAnsi="Garamond"/>
                <w:sz w:val="22"/>
                <w:szCs w:val="22"/>
              </w:rPr>
              <w:t xml:space="preserve">Will use scholars from at least one piece of </w:t>
            </w:r>
            <w:r w:rsidRPr="001234D7">
              <w:rPr>
                <w:rFonts w:ascii="Garamond" w:hAnsi="Garamond"/>
                <w:b/>
                <w:sz w:val="22"/>
                <w:szCs w:val="22"/>
              </w:rPr>
              <w:t xml:space="preserve">historical scholarship </w:t>
            </w:r>
            <w:r w:rsidR="001234D7" w:rsidRPr="001234D7">
              <w:rPr>
                <w:rFonts w:ascii="Garamond" w:hAnsi="Garamond"/>
                <w:b/>
                <w:sz w:val="22"/>
                <w:szCs w:val="22"/>
              </w:rPr>
              <w:t>you found on your own</w:t>
            </w:r>
          </w:p>
        </w:tc>
      </w:tr>
      <w:tr w:rsidR="00DA1EF1" w14:paraId="5224A58E" w14:textId="77777777" w:rsidTr="00DA1EF1">
        <w:tc>
          <w:tcPr>
            <w:tcW w:w="866" w:type="pct"/>
          </w:tcPr>
          <w:p w14:paraId="039C5EF9" w14:textId="55AF1DA3" w:rsidR="00EB5B11" w:rsidRDefault="00EB5B11">
            <w:pPr>
              <w:rPr>
                <w:rFonts w:ascii="Garamond" w:hAnsi="Garamond"/>
                <w:b/>
                <w:sz w:val="22"/>
                <w:szCs w:val="22"/>
              </w:rPr>
            </w:pPr>
            <w:r>
              <w:rPr>
                <w:rFonts w:ascii="Garamond" w:hAnsi="Garamond"/>
                <w:b/>
                <w:sz w:val="22"/>
                <w:szCs w:val="22"/>
              </w:rPr>
              <w:t>Conclusion</w:t>
            </w:r>
          </w:p>
        </w:tc>
        <w:tc>
          <w:tcPr>
            <w:tcW w:w="4134" w:type="pct"/>
          </w:tcPr>
          <w:p w14:paraId="2DF3AE12" w14:textId="0B0A1D90" w:rsidR="00EB5B11" w:rsidRPr="00316D1F" w:rsidRDefault="00EB5B11" w:rsidP="00EB5B11">
            <w:pPr>
              <w:pStyle w:val="ListParagraph"/>
              <w:numPr>
                <w:ilvl w:val="0"/>
                <w:numId w:val="10"/>
              </w:numPr>
              <w:rPr>
                <w:rFonts w:ascii="Garamond" w:hAnsi="Garamond"/>
                <w:sz w:val="22"/>
                <w:szCs w:val="22"/>
              </w:rPr>
            </w:pPr>
            <w:r>
              <w:rPr>
                <w:rFonts w:ascii="Garamond" w:hAnsi="Garamond"/>
                <w:sz w:val="22"/>
                <w:szCs w:val="22"/>
              </w:rPr>
              <w:t xml:space="preserve">Restate </w:t>
            </w:r>
            <w:r w:rsidR="00F52E07">
              <w:rPr>
                <w:rFonts w:ascii="Garamond" w:hAnsi="Garamond"/>
                <w:sz w:val="22"/>
                <w:szCs w:val="22"/>
              </w:rPr>
              <w:t xml:space="preserve">our </w:t>
            </w:r>
            <w:r>
              <w:rPr>
                <w:rFonts w:ascii="Garamond" w:eastAsia="Times New Roman" w:hAnsi="Garamond"/>
                <w:color w:val="000000"/>
                <w:sz w:val="22"/>
                <w:szCs w:val="22"/>
              </w:rPr>
              <w:t>question</w:t>
            </w:r>
          </w:p>
          <w:p w14:paraId="7869AD52" w14:textId="52E462A8" w:rsidR="00EB5B11" w:rsidRPr="00316D1F" w:rsidRDefault="00EB5B11" w:rsidP="00EB5B11">
            <w:pPr>
              <w:pStyle w:val="ListParagraph"/>
              <w:numPr>
                <w:ilvl w:val="0"/>
                <w:numId w:val="10"/>
              </w:numPr>
              <w:rPr>
                <w:rFonts w:ascii="Garamond" w:hAnsi="Garamond"/>
                <w:sz w:val="22"/>
                <w:szCs w:val="22"/>
              </w:rPr>
            </w:pPr>
            <w:r>
              <w:rPr>
                <w:rFonts w:ascii="Garamond" w:hAnsi="Garamond"/>
                <w:color w:val="000000"/>
                <w:sz w:val="22"/>
                <w:szCs w:val="22"/>
              </w:rPr>
              <w:t xml:space="preserve">Summarize </w:t>
            </w:r>
            <w:r w:rsidR="00F52E07">
              <w:rPr>
                <w:rFonts w:ascii="Garamond" w:hAnsi="Garamond"/>
                <w:color w:val="000000"/>
                <w:sz w:val="22"/>
                <w:szCs w:val="22"/>
              </w:rPr>
              <w:t>your central claim</w:t>
            </w:r>
          </w:p>
          <w:p w14:paraId="092B1941" w14:textId="7E7872CF" w:rsidR="00EB5B11" w:rsidRPr="00015297" w:rsidRDefault="00F52E07" w:rsidP="00EB5B11">
            <w:pPr>
              <w:pStyle w:val="ListParagraph"/>
              <w:numPr>
                <w:ilvl w:val="0"/>
                <w:numId w:val="10"/>
              </w:numPr>
              <w:rPr>
                <w:rFonts w:ascii="Garamond" w:hAnsi="Garamond"/>
                <w:sz w:val="22"/>
                <w:szCs w:val="22"/>
              </w:rPr>
            </w:pPr>
            <w:r>
              <w:rPr>
                <w:rFonts w:ascii="Garamond" w:eastAsia="Times New Roman" w:hAnsi="Garamond"/>
                <w:color w:val="000000"/>
                <w:sz w:val="22"/>
                <w:szCs w:val="22"/>
              </w:rPr>
              <w:t xml:space="preserve">Identify how your central claim relates to </w:t>
            </w:r>
            <w:proofErr w:type="spellStart"/>
            <w:r>
              <w:rPr>
                <w:rFonts w:ascii="Garamond" w:eastAsia="Times New Roman" w:hAnsi="Garamond"/>
                <w:color w:val="000000"/>
                <w:sz w:val="22"/>
                <w:szCs w:val="22"/>
              </w:rPr>
              <w:t>Foner’s</w:t>
            </w:r>
            <w:proofErr w:type="spellEnd"/>
            <w:r>
              <w:rPr>
                <w:rFonts w:ascii="Garamond" w:eastAsia="Times New Roman" w:hAnsi="Garamond"/>
                <w:color w:val="000000"/>
                <w:sz w:val="22"/>
                <w:szCs w:val="22"/>
              </w:rPr>
              <w:t xml:space="preserve"> argument</w:t>
            </w:r>
            <w:r w:rsidR="00EB5B11" w:rsidRPr="00316D1F">
              <w:rPr>
                <w:rFonts w:ascii="Garamond" w:eastAsia="Times New Roman" w:hAnsi="Garamond"/>
                <w:color w:val="000000"/>
                <w:sz w:val="22"/>
                <w:szCs w:val="22"/>
              </w:rPr>
              <w:t xml:space="preserve"> </w:t>
            </w:r>
          </w:p>
          <w:p w14:paraId="20F42B0F" w14:textId="475D4DB7" w:rsidR="00EB5B11" w:rsidRPr="00EB5B11" w:rsidRDefault="00EB5B11" w:rsidP="00EB5B11">
            <w:pPr>
              <w:pStyle w:val="ListParagraph"/>
              <w:numPr>
                <w:ilvl w:val="0"/>
                <w:numId w:val="10"/>
              </w:numPr>
              <w:rPr>
                <w:rFonts w:ascii="Garamond" w:hAnsi="Garamond"/>
                <w:sz w:val="22"/>
                <w:szCs w:val="22"/>
              </w:rPr>
            </w:pPr>
            <w:r>
              <w:rPr>
                <w:rFonts w:ascii="Garamond" w:eastAsia="Times New Roman" w:hAnsi="Garamond"/>
                <w:color w:val="000000"/>
                <w:sz w:val="22"/>
                <w:szCs w:val="22"/>
              </w:rPr>
              <w:t xml:space="preserve">Explain what your central claim adds to </w:t>
            </w:r>
            <w:r w:rsidR="00F52E07">
              <w:rPr>
                <w:rFonts w:ascii="Garamond" w:eastAsia="Times New Roman" w:hAnsi="Garamond"/>
                <w:color w:val="000000"/>
                <w:sz w:val="22"/>
                <w:szCs w:val="22"/>
              </w:rPr>
              <w:t>the field, and how</w:t>
            </w:r>
            <w:r>
              <w:rPr>
                <w:rFonts w:ascii="Garamond" w:eastAsia="Times New Roman" w:hAnsi="Garamond"/>
                <w:color w:val="000000"/>
                <w:sz w:val="22"/>
                <w:szCs w:val="22"/>
              </w:rPr>
              <w:t xml:space="preserve"> it enhances our understanding of the topic</w:t>
            </w:r>
          </w:p>
        </w:tc>
      </w:tr>
      <w:tr w:rsidR="00DA1EF1" w14:paraId="391F92E7" w14:textId="77777777" w:rsidTr="00DA1EF1">
        <w:tc>
          <w:tcPr>
            <w:tcW w:w="866" w:type="pct"/>
          </w:tcPr>
          <w:p w14:paraId="4556525B" w14:textId="14C46083" w:rsidR="00EB5B11" w:rsidRDefault="00EB5B11">
            <w:pPr>
              <w:rPr>
                <w:rFonts w:ascii="Garamond" w:hAnsi="Garamond"/>
                <w:b/>
                <w:sz w:val="22"/>
                <w:szCs w:val="22"/>
              </w:rPr>
            </w:pPr>
            <w:r>
              <w:rPr>
                <w:rFonts w:ascii="Garamond" w:hAnsi="Garamond"/>
                <w:b/>
                <w:sz w:val="22"/>
                <w:szCs w:val="22"/>
              </w:rPr>
              <w:t>Citation</w:t>
            </w:r>
          </w:p>
        </w:tc>
        <w:tc>
          <w:tcPr>
            <w:tcW w:w="4134" w:type="pct"/>
          </w:tcPr>
          <w:p w14:paraId="1BA236DE" w14:textId="4CB7301F" w:rsidR="00EB5B11" w:rsidRDefault="00EB5B11" w:rsidP="00EB5B11">
            <w:pPr>
              <w:pStyle w:val="ListParagraph"/>
              <w:numPr>
                <w:ilvl w:val="0"/>
                <w:numId w:val="10"/>
              </w:numPr>
              <w:rPr>
                <w:rFonts w:ascii="Garamond" w:hAnsi="Garamond"/>
                <w:sz w:val="22"/>
                <w:szCs w:val="22"/>
              </w:rPr>
            </w:pPr>
            <w:r>
              <w:rPr>
                <w:rFonts w:ascii="Garamond" w:hAnsi="Garamond"/>
                <w:sz w:val="22"/>
                <w:szCs w:val="22"/>
              </w:rPr>
              <w:t>Chicago style footnotes and bibliography</w:t>
            </w:r>
          </w:p>
        </w:tc>
      </w:tr>
    </w:tbl>
    <w:p w14:paraId="5A224213" w14:textId="2D930E83" w:rsidR="003044C6" w:rsidRDefault="003044C6">
      <w:pPr>
        <w:rPr>
          <w:rFonts w:ascii="Garamond" w:hAnsi="Garamond"/>
          <w:b/>
          <w:smallCaps/>
          <w:sz w:val="22"/>
          <w:szCs w:val="22"/>
        </w:rPr>
      </w:pPr>
    </w:p>
    <w:p w14:paraId="55BF3A07" w14:textId="77777777" w:rsidR="00221198" w:rsidRPr="00221198" w:rsidRDefault="005D15A1" w:rsidP="005D15A1">
      <w:pPr>
        <w:rPr>
          <w:rFonts w:ascii="Garamond" w:hAnsi="Garamond"/>
          <w:b/>
          <w:smallCaps/>
          <w:sz w:val="22"/>
          <w:szCs w:val="22"/>
        </w:rPr>
      </w:pPr>
      <w:r w:rsidRPr="00221198">
        <w:rPr>
          <w:rFonts w:ascii="Garamond" w:hAnsi="Garamond"/>
          <w:b/>
          <w:smallCaps/>
          <w:sz w:val="22"/>
          <w:szCs w:val="22"/>
        </w:rPr>
        <w:t xml:space="preserve">Length: </w:t>
      </w:r>
    </w:p>
    <w:p w14:paraId="462E7A2E" w14:textId="77777777" w:rsidR="00221198" w:rsidRDefault="00221198" w:rsidP="005D15A1">
      <w:pPr>
        <w:rPr>
          <w:rFonts w:ascii="Garamond" w:hAnsi="Garamond"/>
          <w:sz w:val="22"/>
          <w:szCs w:val="22"/>
        </w:rPr>
      </w:pPr>
    </w:p>
    <w:p w14:paraId="230B9919" w14:textId="2421F7DC" w:rsidR="005D15A1" w:rsidRDefault="005D15A1" w:rsidP="005D15A1">
      <w:pPr>
        <w:rPr>
          <w:rFonts w:ascii="Garamond" w:hAnsi="Garamond"/>
          <w:sz w:val="22"/>
          <w:szCs w:val="22"/>
        </w:rPr>
      </w:pPr>
      <w:r w:rsidRPr="00316D1F">
        <w:rPr>
          <w:rFonts w:ascii="Garamond" w:hAnsi="Garamond"/>
          <w:sz w:val="22"/>
          <w:szCs w:val="22"/>
        </w:rPr>
        <w:t>5-8 pages</w:t>
      </w:r>
    </w:p>
    <w:p w14:paraId="00120697" w14:textId="77777777" w:rsidR="00221198" w:rsidRDefault="00221198" w:rsidP="005D15A1">
      <w:pPr>
        <w:rPr>
          <w:rFonts w:ascii="Garamond" w:hAnsi="Garamond"/>
          <w:b/>
          <w:smallCaps/>
          <w:sz w:val="22"/>
          <w:szCs w:val="22"/>
        </w:rPr>
      </w:pPr>
    </w:p>
    <w:p w14:paraId="0FAD9830" w14:textId="77777777" w:rsidR="00DA1EF1" w:rsidRDefault="00DA1EF1" w:rsidP="005D15A1">
      <w:pPr>
        <w:rPr>
          <w:rFonts w:ascii="Garamond" w:hAnsi="Garamond"/>
          <w:b/>
          <w:smallCaps/>
          <w:sz w:val="22"/>
          <w:szCs w:val="22"/>
        </w:rPr>
      </w:pPr>
    </w:p>
    <w:p w14:paraId="46B3A4D2" w14:textId="74C6F4E3" w:rsidR="00DA1EF1" w:rsidRDefault="00EB5B11" w:rsidP="005D15A1">
      <w:pPr>
        <w:rPr>
          <w:rFonts w:ascii="Garamond" w:hAnsi="Garamond"/>
          <w:b/>
          <w:smallCaps/>
          <w:sz w:val="22"/>
          <w:szCs w:val="22"/>
        </w:rPr>
      </w:pPr>
      <w:r>
        <w:rPr>
          <w:rFonts w:ascii="Garamond" w:hAnsi="Garamond"/>
          <w:b/>
          <w:smallCaps/>
          <w:sz w:val="22"/>
          <w:szCs w:val="22"/>
        </w:rPr>
        <w:t>outside source requirement:</w:t>
      </w:r>
    </w:p>
    <w:p w14:paraId="55AEA04C" w14:textId="77777777" w:rsidR="00EB5B11" w:rsidRDefault="00EB5B11" w:rsidP="00EB5B11">
      <w:pPr>
        <w:rPr>
          <w:rFonts w:ascii="Garamond" w:hAnsi="Garamond"/>
          <w:b/>
          <w:smallCaps/>
          <w:sz w:val="22"/>
          <w:szCs w:val="22"/>
        </w:rPr>
      </w:pPr>
    </w:p>
    <w:p w14:paraId="5793961C" w14:textId="364017BC" w:rsidR="00EB5B11" w:rsidRPr="00EB5B11" w:rsidRDefault="00EB5B11" w:rsidP="00EB5B11">
      <w:pPr>
        <w:rPr>
          <w:rFonts w:ascii="Garamond" w:hAnsi="Garamond"/>
          <w:sz w:val="22"/>
          <w:szCs w:val="22"/>
        </w:rPr>
      </w:pPr>
      <w:r w:rsidRPr="00EB5B11">
        <w:rPr>
          <w:rFonts w:ascii="Garamond" w:hAnsi="Garamond"/>
          <w:sz w:val="22"/>
          <w:szCs w:val="22"/>
        </w:rPr>
        <w:t>Must use a minimum of one piece of historical scholarship that we did not look at in class.  You must use that scholarship to provide at least one piece of evidence and one piece of supporting an</w:t>
      </w:r>
      <w:r w:rsidR="001234D7">
        <w:rPr>
          <w:rFonts w:ascii="Garamond" w:hAnsi="Garamond"/>
          <w:sz w:val="22"/>
          <w:szCs w:val="22"/>
        </w:rPr>
        <w:t>al</w:t>
      </w:r>
      <w:r w:rsidRPr="00EB5B11">
        <w:rPr>
          <w:rFonts w:ascii="Garamond" w:hAnsi="Garamond"/>
          <w:sz w:val="22"/>
          <w:szCs w:val="22"/>
        </w:rPr>
        <w:t>ysis.</w:t>
      </w:r>
    </w:p>
    <w:p w14:paraId="25AA386F" w14:textId="77777777" w:rsidR="00EB5B11" w:rsidRDefault="00EB5B11" w:rsidP="005D15A1">
      <w:pPr>
        <w:rPr>
          <w:rFonts w:ascii="Garamond" w:hAnsi="Garamond"/>
          <w:b/>
          <w:smallCaps/>
          <w:sz w:val="22"/>
          <w:szCs w:val="22"/>
        </w:rPr>
      </w:pPr>
    </w:p>
    <w:p w14:paraId="0E43AF74" w14:textId="77777777" w:rsidR="00EB5B11" w:rsidRPr="00221198" w:rsidRDefault="00EB5B11" w:rsidP="005D15A1">
      <w:pPr>
        <w:rPr>
          <w:rFonts w:ascii="Garamond" w:hAnsi="Garamond"/>
          <w:b/>
          <w:smallCaps/>
          <w:sz w:val="22"/>
          <w:szCs w:val="22"/>
        </w:rPr>
      </w:pPr>
    </w:p>
    <w:p w14:paraId="4E937418" w14:textId="09D9A121" w:rsidR="00221198" w:rsidRDefault="00221198" w:rsidP="005D15A1">
      <w:pPr>
        <w:rPr>
          <w:rFonts w:ascii="Garamond" w:hAnsi="Garamond"/>
          <w:b/>
          <w:smallCaps/>
          <w:sz w:val="22"/>
          <w:szCs w:val="22"/>
        </w:rPr>
      </w:pPr>
      <w:r w:rsidRPr="00221198">
        <w:rPr>
          <w:rFonts w:ascii="Garamond" w:hAnsi="Garamond"/>
          <w:b/>
          <w:smallCaps/>
          <w:sz w:val="22"/>
          <w:szCs w:val="22"/>
        </w:rPr>
        <w:t>Due Date:</w:t>
      </w:r>
    </w:p>
    <w:p w14:paraId="0AEDF799" w14:textId="77777777" w:rsidR="00D44C4F" w:rsidRDefault="00D44C4F" w:rsidP="005D15A1">
      <w:pPr>
        <w:rPr>
          <w:rFonts w:ascii="Garamond" w:hAnsi="Garamond"/>
          <w:b/>
          <w:smallCaps/>
          <w:sz w:val="22"/>
          <w:szCs w:val="22"/>
        </w:rPr>
      </w:pPr>
    </w:p>
    <w:p w14:paraId="6640546A" w14:textId="36B9A6BB" w:rsidR="00D44C4F" w:rsidRDefault="00D44C4F" w:rsidP="005D15A1">
      <w:pPr>
        <w:rPr>
          <w:rFonts w:ascii="Garamond" w:hAnsi="Garamond"/>
          <w:sz w:val="22"/>
          <w:szCs w:val="22"/>
        </w:rPr>
      </w:pPr>
      <w:r w:rsidRPr="00D44C4F">
        <w:rPr>
          <w:rFonts w:ascii="Garamond" w:hAnsi="Garamond"/>
          <w:sz w:val="22"/>
          <w:szCs w:val="22"/>
        </w:rPr>
        <w:t xml:space="preserve">Check-In: </w:t>
      </w:r>
      <w:r w:rsidRPr="00D44C4F">
        <w:rPr>
          <w:rFonts w:ascii="Garamond" w:hAnsi="Garamond"/>
          <w:i/>
          <w:sz w:val="22"/>
          <w:szCs w:val="22"/>
        </w:rPr>
        <w:t>By</w:t>
      </w:r>
      <w:r w:rsidRPr="00D44C4F">
        <w:rPr>
          <w:rFonts w:ascii="Garamond" w:hAnsi="Garamond"/>
          <w:sz w:val="22"/>
          <w:szCs w:val="22"/>
        </w:rPr>
        <w:t xml:space="preserve"> </w:t>
      </w:r>
      <w:r w:rsidR="00D74CD0">
        <w:rPr>
          <w:rFonts w:ascii="Garamond" w:hAnsi="Garamond"/>
          <w:sz w:val="22"/>
          <w:szCs w:val="22"/>
        </w:rPr>
        <w:t>Thursday</w:t>
      </w:r>
      <w:r w:rsidR="00C2032D">
        <w:rPr>
          <w:rFonts w:ascii="Garamond" w:hAnsi="Garamond"/>
          <w:sz w:val="22"/>
          <w:szCs w:val="22"/>
        </w:rPr>
        <w:t xml:space="preserve"> </w:t>
      </w:r>
      <w:r w:rsidR="00502FC1">
        <w:rPr>
          <w:rFonts w:ascii="Garamond" w:hAnsi="Garamond"/>
          <w:sz w:val="22"/>
          <w:szCs w:val="22"/>
        </w:rPr>
        <w:t>December 6th</w:t>
      </w:r>
    </w:p>
    <w:p w14:paraId="058A9584" w14:textId="67450874" w:rsidR="008D7D3B" w:rsidRPr="008D7D3B" w:rsidRDefault="008D7D3B" w:rsidP="008D7D3B">
      <w:pPr>
        <w:pStyle w:val="ListParagraph"/>
        <w:numPr>
          <w:ilvl w:val="0"/>
          <w:numId w:val="24"/>
        </w:numPr>
        <w:rPr>
          <w:rFonts w:ascii="Garamond" w:hAnsi="Garamond"/>
          <w:sz w:val="22"/>
          <w:szCs w:val="22"/>
        </w:rPr>
      </w:pPr>
      <w:r>
        <w:rPr>
          <w:rFonts w:ascii="Garamond" w:hAnsi="Garamond"/>
          <w:sz w:val="22"/>
          <w:szCs w:val="22"/>
        </w:rPr>
        <w:t>Please show me:</w:t>
      </w:r>
    </w:p>
    <w:p w14:paraId="4D33B04E" w14:textId="5E6237D6" w:rsidR="00D44C4F" w:rsidRDefault="00D44C4F" w:rsidP="00D44C4F">
      <w:pPr>
        <w:pStyle w:val="ListParagraph"/>
        <w:numPr>
          <w:ilvl w:val="0"/>
          <w:numId w:val="23"/>
        </w:numPr>
        <w:rPr>
          <w:rFonts w:ascii="Garamond" w:hAnsi="Garamond"/>
          <w:sz w:val="22"/>
          <w:szCs w:val="22"/>
        </w:rPr>
      </w:pPr>
      <w:r>
        <w:rPr>
          <w:rFonts w:ascii="Garamond" w:hAnsi="Garamond"/>
          <w:sz w:val="22"/>
          <w:szCs w:val="22"/>
        </w:rPr>
        <w:t>Introduction</w:t>
      </w:r>
      <w:r w:rsidR="008D7D3B">
        <w:rPr>
          <w:rFonts w:ascii="Garamond" w:hAnsi="Garamond"/>
          <w:sz w:val="22"/>
          <w:szCs w:val="22"/>
        </w:rPr>
        <w:t xml:space="preserve"> </w:t>
      </w:r>
      <w:r>
        <w:rPr>
          <w:rFonts w:ascii="Garamond" w:hAnsi="Garamond"/>
          <w:sz w:val="22"/>
          <w:szCs w:val="22"/>
        </w:rPr>
        <w:t xml:space="preserve"> </w:t>
      </w:r>
    </w:p>
    <w:p w14:paraId="15F030B4" w14:textId="493929E5" w:rsidR="00D44C4F" w:rsidRDefault="00D44C4F" w:rsidP="00D44C4F">
      <w:pPr>
        <w:pStyle w:val="ListParagraph"/>
        <w:numPr>
          <w:ilvl w:val="0"/>
          <w:numId w:val="23"/>
        </w:numPr>
        <w:rPr>
          <w:rFonts w:ascii="Garamond" w:hAnsi="Garamond"/>
          <w:sz w:val="22"/>
          <w:szCs w:val="22"/>
        </w:rPr>
      </w:pPr>
      <w:r>
        <w:rPr>
          <w:rFonts w:ascii="Garamond" w:hAnsi="Garamond"/>
          <w:sz w:val="22"/>
          <w:szCs w:val="22"/>
        </w:rPr>
        <w:t>Central Claim</w:t>
      </w:r>
    </w:p>
    <w:p w14:paraId="31091115" w14:textId="7B3BC9A2" w:rsidR="00D44C4F" w:rsidRDefault="00D44C4F" w:rsidP="00D44C4F">
      <w:pPr>
        <w:pStyle w:val="ListParagraph"/>
        <w:numPr>
          <w:ilvl w:val="0"/>
          <w:numId w:val="23"/>
        </w:numPr>
        <w:rPr>
          <w:rFonts w:ascii="Garamond" w:hAnsi="Garamond"/>
          <w:sz w:val="22"/>
          <w:szCs w:val="22"/>
        </w:rPr>
      </w:pPr>
      <w:r>
        <w:rPr>
          <w:rFonts w:ascii="Garamond" w:hAnsi="Garamond"/>
          <w:sz w:val="22"/>
          <w:szCs w:val="22"/>
        </w:rPr>
        <w:t>Outside Scholarship – Citation</w:t>
      </w:r>
    </w:p>
    <w:p w14:paraId="23913563" w14:textId="2F59CA43" w:rsidR="00D44C4F" w:rsidRDefault="00D44C4F" w:rsidP="00D44C4F">
      <w:pPr>
        <w:pStyle w:val="ListParagraph"/>
        <w:numPr>
          <w:ilvl w:val="0"/>
          <w:numId w:val="23"/>
        </w:numPr>
        <w:rPr>
          <w:rFonts w:ascii="Garamond" w:hAnsi="Garamond"/>
          <w:sz w:val="22"/>
          <w:szCs w:val="22"/>
        </w:rPr>
      </w:pPr>
      <w:r>
        <w:rPr>
          <w:rFonts w:ascii="Garamond" w:hAnsi="Garamond"/>
          <w:sz w:val="22"/>
          <w:szCs w:val="22"/>
        </w:rPr>
        <w:t xml:space="preserve">How </w:t>
      </w:r>
      <w:r w:rsidR="008D7D3B">
        <w:rPr>
          <w:rFonts w:ascii="Garamond" w:hAnsi="Garamond"/>
          <w:sz w:val="22"/>
          <w:szCs w:val="22"/>
        </w:rPr>
        <w:t xml:space="preserve">you will use </w:t>
      </w:r>
      <w:r>
        <w:rPr>
          <w:rFonts w:ascii="Garamond" w:hAnsi="Garamond"/>
          <w:sz w:val="22"/>
          <w:szCs w:val="22"/>
        </w:rPr>
        <w:t>outside scholarship for evidence</w:t>
      </w:r>
    </w:p>
    <w:p w14:paraId="48BE8780" w14:textId="22B1304D" w:rsidR="00D44C4F" w:rsidRPr="00D44C4F" w:rsidRDefault="00D44C4F" w:rsidP="00D44C4F">
      <w:pPr>
        <w:pStyle w:val="ListParagraph"/>
        <w:numPr>
          <w:ilvl w:val="0"/>
          <w:numId w:val="23"/>
        </w:numPr>
        <w:rPr>
          <w:rFonts w:ascii="Garamond" w:hAnsi="Garamond"/>
          <w:sz w:val="22"/>
          <w:szCs w:val="22"/>
        </w:rPr>
      </w:pPr>
      <w:r>
        <w:rPr>
          <w:rFonts w:ascii="Garamond" w:hAnsi="Garamond"/>
          <w:sz w:val="22"/>
          <w:szCs w:val="22"/>
        </w:rPr>
        <w:t xml:space="preserve">How </w:t>
      </w:r>
      <w:r w:rsidR="008D7D3B">
        <w:rPr>
          <w:rFonts w:ascii="Garamond" w:hAnsi="Garamond"/>
          <w:sz w:val="22"/>
          <w:szCs w:val="22"/>
        </w:rPr>
        <w:t xml:space="preserve">you </w:t>
      </w:r>
      <w:r>
        <w:rPr>
          <w:rFonts w:ascii="Garamond" w:hAnsi="Garamond"/>
          <w:sz w:val="22"/>
          <w:szCs w:val="22"/>
        </w:rPr>
        <w:t>will use outside scholarship to support reasoning</w:t>
      </w:r>
    </w:p>
    <w:p w14:paraId="6BE6A3E1" w14:textId="77777777" w:rsidR="00CC27CC" w:rsidRDefault="00CC27CC" w:rsidP="005D15A1">
      <w:pPr>
        <w:rPr>
          <w:rFonts w:ascii="Garamond" w:hAnsi="Garamond"/>
          <w:b/>
          <w:smallCaps/>
          <w:sz w:val="22"/>
          <w:szCs w:val="22"/>
        </w:rPr>
      </w:pPr>
    </w:p>
    <w:p w14:paraId="0A29CDC0" w14:textId="698E30D6" w:rsidR="00CC27CC" w:rsidRPr="00CC27CC" w:rsidRDefault="00D44C4F" w:rsidP="005D15A1">
      <w:pPr>
        <w:rPr>
          <w:rFonts w:ascii="Garamond" w:hAnsi="Garamond"/>
          <w:sz w:val="22"/>
          <w:szCs w:val="22"/>
        </w:rPr>
      </w:pPr>
      <w:r>
        <w:rPr>
          <w:rFonts w:ascii="Garamond" w:hAnsi="Garamond"/>
          <w:sz w:val="22"/>
          <w:szCs w:val="22"/>
        </w:rPr>
        <w:t xml:space="preserve">Final Paper: </w:t>
      </w:r>
      <w:r w:rsidR="00502FC1">
        <w:rPr>
          <w:rFonts w:ascii="Garamond" w:hAnsi="Garamond"/>
          <w:sz w:val="22"/>
          <w:szCs w:val="22"/>
        </w:rPr>
        <w:t>December 13</w:t>
      </w:r>
      <w:r w:rsidR="00502FC1" w:rsidRPr="00502FC1">
        <w:rPr>
          <w:rFonts w:ascii="Garamond" w:hAnsi="Garamond"/>
          <w:sz w:val="22"/>
          <w:szCs w:val="22"/>
          <w:vertAlign w:val="superscript"/>
        </w:rPr>
        <w:t>th</w:t>
      </w:r>
      <w:r w:rsidR="00502FC1">
        <w:rPr>
          <w:rFonts w:ascii="Garamond" w:hAnsi="Garamond"/>
          <w:sz w:val="22"/>
          <w:szCs w:val="22"/>
        </w:rPr>
        <w:t>, no late penalty if it comes in on Dec.</w:t>
      </w:r>
      <w:r w:rsidR="008A6A4E">
        <w:rPr>
          <w:rFonts w:ascii="Garamond" w:hAnsi="Garamond"/>
          <w:sz w:val="22"/>
          <w:szCs w:val="22"/>
        </w:rPr>
        <w:t xml:space="preserve"> 16</w:t>
      </w:r>
      <w:r w:rsidR="00502FC1">
        <w:rPr>
          <w:rFonts w:ascii="Garamond" w:hAnsi="Garamond"/>
          <w:sz w:val="22"/>
          <w:szCs w:val="22"/>
        </w:rPr>
        <w:t>th</w:t>
      </w:r>
      <w:bookmarkStart w:id="0" w:name="_GoBack"/>
      <w:bookmarkEnd w:id="0"/>
    </w:p>
    <w:p w14:paraId="7AEC4C8B" w14:textId="77777777" w:rsidR="00221198" w:rsidRDefault="00221198" w:rsidP="005D15A1">
      <w:pPr>
        <w:rPr>
          <w:rFonts w:ascii="Garamond" w:hAnsi="Garamond"/>
          <w:sz w:val="22"/>
          <w:szCs w:val="22"/>
        </w:rPr>
      </w:pPr>
    </w:p>
    <w:p w14:paraId="56417D83" w14:textId="77777777" w:rsidR="00221198" w:rsidRDefault="00221198" w:rsidP="005D15A1">
      <w:pPr>
        <w:rPr>
          <w:rFonts w:ascii="Garamond" w:hAnsi="Garamond"/>
          <w:sz w:val="22"/>
          <w:szCs w:val="22"/>
        </w:rPr>
      </w:pPr>
    </w:p>
    <w:p w14:paraId="617B5319" w14:textId="6E240164" w:rsidR="00F52E07" w:rsidRPr="00F52E07" w:rsidRDefault="00F52E07" w:rsidP="005D15A1">
      <w:pPr>
        <w:rPr>
          <w:rFonts w:ascii="Garamond" w:hAnsi="Garamond"/>
          <w:b/>
          <w:bCs/>
          <w:smallCaps/>
          <w:sz w:val="22"/>
          <w:szCs w:val="22"/>
        </w:rPr>
      </w:pPr>
      <w:r w:rsidRPr="00F52E07">
        <w:rPr>
          <w:rFonts w:ascii="Garamond" w:hAnsi="Garamond"/>
          <w:b/>
          <w:bCs/>
          <w:smallCaps/>
          <w:sz w:val="22"/>
          <w:szCs w:val="22"/>
        </w:rPr>
        <w:t xml:space="preserve">Point Value: </w:t>
      </w:r>
    </w:p>
    <w:p w14:paraId="532FDC51" w14:textId="77777777" w:rsidR="00F52E07" w:rsidRDefault="00F52E07" w:rsidP="005D15A1">
      <w:pPr>
        <w:rPr>
          <w:rFonts w:ascii="Garamond" w:hAnsi="Garamond"/>
          <w:b/>
          <w:sz w:val="22"/>
          <w:szCs w:val="22"/>
        </w:rPr>
      </w:pPr>
    </w:p>
    <w:p w14:paraId="76563DBB" w14:textId="7C2A03CF" w:rsidR="00F52E07" w:rsidRPr="00F52E07" w:rsidRDefault="00D74CD0" w:rsidP="005D15A1">
      <w:pPr>
        <w:rPr>
          <w:rFonts w:ascii="Garamond" w:hAnsi="Garamond"/>
          <w:sz w:val="22"/>
          <w:szCs w:val="22"/>
        </w:rPr>
      </w:pPr>
      <w:r>
        <w:rPr>
          <w:rFonts w:ascii="Garamond" w:hAnsi="Garamond"/>
          <w:sz w:val="22"/>
          <w:szCs w:val="22"/>
        </w:rPr>
        <w:t>1</w:t>
      </w:r>
      <w:r w:rsidR="00F52E07" w:rsidRPr="00F52E07">
        <w:rPr>
          <w:rFonts w:ascii="Garamond" w:hAnsi="Garamond"/>
          <w:sz w:val="22"/>
          <w:szCs w:val="22"/>
        </w:rPr>
        <w:t>00 points</w:t>
      </w:r>
    </w:p>
    <w:p w14:paraId="2978DEBC" w14:textId="77777777" w:rsidR="00221198" w:rsidRDefault="00221198" w:rsidP="005D15A1">
      <w:pPr>
        <w:rPr>
          <w:rFonts w:ascii="Garamond" w:hAnsi="Garamond"/>
          <w:sz w:val="22"/>
          <w:szCs w:val="22"/>
        </w:rPr>
      </w:pPr>
    </w:p>
    <w:p w14:paraId="1D05AB77" w14:textId="77777777" w:rsidR="00221198" w:rsidRDefault="00221198" w:rsidP="005D15A1">
      <w:pPr>
        <w:rPr>
          <w:rFonts w:ascii="Garamond" w:hAnsi="Garamond"/>
          <w:sz w:val="22"/>
          <w:szCs w:val="22"/>
        </w:rPr>
      </w:pPr>
    </w:p>
    <w:p w14:paraId="7D8FAD8C" w14:textId="77777777" w:rsidR="00221198" w:rsidRDefault="00221198" w:rsidP="005D15A1">
      <w:pPr>
        <w:rPr>
          <w:rFonts w:ascii="Garamond" w:hAnsi="Garamond"/>
          <w:sz w:val="22"/>
          <w:szCs w:val="22"/>
        </w:rPr>
      </w:pPr>
    </w:p>
    <w:p w14:paraId="08015916" w14:textId="77777777" w:rsidR="00221198" w:rsidRDefault="00221198" w:rsidP="005D15A1">
      <w:pPr>
        <w:rPr>
          <w:rFonts w:ascii="Garamond" w:hAnsi="Garamond"/>
          <w:sz w:val="22"/>
          <w:szCs w:val="22"/>
        </w:rPr>
      </w:pPr>
    </w:p>
    <w:p w14:paraId="36C36660" w14:textId="77777777" w:rsidR="00221198" w:rsidRDefault="00221198" w:rsidP="005D15A1">
      <w:pPr>
        <w:rPr>
          <w:rFonts w:ascii="Garamond" w:hAnsi="Garamond"/>
          <w:sz w:val="22"/>
          <w:szCs w:val="22"/>
        </w:rPr>
      </w:pPr>
    </w:p>
    <w:p w14:paraId="013B525C" w14:textId="77777777" w:rsidR="00221198" w:rsidRDefault="00221198" w:rsidP="005D15A1">
      <w:pPr>
        <w:rPr>
          <w:rFonts w:ascii="Garamond" w:hAnsi="Garamond"/>
          <w:sz w:val="22"/>
          <w:szCs w:val="22"/>
        </w:rPr>
      </w:pPr>
    </w:p>
    <w:p w14:paraId="5BD352F6" w14:textId="77777777" w:rsidR="00221198" w:rsidRDefault="00221198" w:rsidP="005D15A1">
      <w:pPr>
        <w:rPr>
          <w:rFonts w:ascii="Garamond" w:hAnsi="Garamond"/>
          <w:sz w:val="22"/>
          <w:szCs w:val="22"/>
        </w:rPr>
      </w:pPr>
    </w:p>
    <w:p w14:paraId="55228268" w14:textId="77777777" w:rsidR="00221198" w:rsidRDefault="00221198" w:rsidP="005D15A1">
      <w:pPr>
        <w:rPr>
          <w:rFonts w:ascii="Garamond" w:hAnsi="Garamond"/>
          <w:sz w:val="22"/>
          <w:szCs w:val="22"/>
        </w:rPr>
      </w:pPr>
    </w:p>
    <w:p w14:paraId="27F1A953" w14:textId="77777777" w:rsidR="00221198" w:rsidRDefault="00221198" w:rsidP="005D15A1">
      <w:pPr>
        <w:rPr>
          <w:rFonts w:ascii="Garamond" w:hAnsi="Garamond"/>
          <w:sz w:val="22"/>
          <w:szCs w:val="22"/>
        </w:rPr>
      </w:pPr>
    </w:p>
    <w:p w14:paraId="7CF98AF3" w14:textId="77777777" w:rsidR="00221198" w:rsidRDefault="00221198" w:rsidP="005D15A1">
      <w:pPr>
        <w:rPr>
          <w:rFonts w:ascii="Garamond" w:hAnsi="Garamond"/>
          <w:sz w:val="22"/>
          <w:szCs w:val="22"/>
        </w:rPr>
      </w:pPr>
    </w:p>
    <w:p w14:paraId="0C547628" w14:textId="77777777" w:rsidR="00221198" w:rsidRDefault="00221198" w:rsidP="005D15A1">
      <w:pPr>
        <w:rPr>
          <w:rFonts w:ascii="Garamond" w:hAnsi="Garamond"/>
          <w:sz w:val="22"/>
          <w:szCs w:val="22"/>
        </w:rPr>
      </w:pPr>
    </w:p>
    <w:p w14:paraId="1F4582F9" w14:textId="77777777" w:rsidR="00221198" w:rsidRDefault="00221198" w:rsidP="005D15A1">
      <w:pPr>
        <w:rPr>
          <w:rFonts w:ascii="Garamond" w:hAnsi="Garamond"/>
          <w:sz w:val="22"/>
          <w:szCs w:val="22"/>
        </w:rPr>
      </w:pPr>
    </w:p>
    <w:p w14:paraId="48BE44E7" w14:textId="77777777" w:rsidR="00221198" w:rsidRDefault="00221198" w:rsidP="005D15A1">
      <w:pPr>
        <w:rPr>
          <w:rFonts w:ascii="Garamond" w:hAnsi="Garamond"/>
          <w:sz w:val="22"/>
          <w:szCs w:val="22"/>
        </w:rPr>
      </w:pPr>
    </w:p>
    <w:p w14:paraId="46661F78" w14:textId="77777777" w:rsidR="00221198" w:rsidRDefault="00221198" w:rsidP="005D15A1">
      <w:pPr>
        <w:rPr>
          <w:rFonts w:ascii="Garamond" w:hAnsi="Garamond"/>
          <w:sz w:val="22"/>
          <w:szCs w:val="22"/>
        </w:rPr>
      </w:pPr>
    </w:p>
    <w:p w14:paraId="56D2185B" w14:textId="77777777" w:rsidR="00221198" w:rsidRDefault="00221198" w:rsidP="005D15A1">
      <w:pPr>
        <w:rPr>
          <w:rFonts w:ascii="Garamond" w:hAnsi="Garamond"/>
          <w:sz w:val="22"/>
          <w:szCs w:val="22"/>
        </w:rPr>
      </w:pPr>
    </w:p>
    <w:p w14:paraId="54FD4C20" w14:textId="77777777" w:rsidR="00221198" w:rsidRDefault="00221198" w:rsidP="005D15A1">
      <w:pPr>
        <w:rPr>
          <w:rFonts w:ascii="Garamond" w:hAnsi="Garamond"/>
          <w:sz w:val="22"/>
          <w:szCs w:val="22"/>
        </w:rPr>
      </w:pPr>
    </w:p>
    <w:p w14:paraId="145E4523" w14:textId="77777777" w:rsidR="00221198" w:rsidRDefault="00221198" w:rsidP="005D15A1">
      <w:pPr>
        <w:rPr>
          <w:rFonts w:ascii="Garamond" w:hAnsi="Garamond"/>
          <w:sz w:val="22"/>
          <w:szCs w:val="22"/>
        </w:rPr>
      </w:pPr>
    </w:p>
    <w:p w14:paraId="09D9D503" w14:textId="77777777" w:rsidR="00221198" w:rsidRDefault="00221198" w:rsidP="005D15A1">
      <w:pPr>
        <w:rPr>
          <w:rFonts w:ascii="Garamond" w:hAnsi="Garamond"/>
          <w:sz w:val="22"/>
          <w:szCs w:val="22"/>
        </w:rPr>
      </w:pPr>
    </w:p>
    <w:p w14:paraId="0C01D258" w14:textId="77777777" w:rsidR="00221198" w:rsidRDefault="00221198" w:rsidP="005D15A1">
      <w:pPr>
        <w:rPr>
          <w:rFonts w:ascii="Garamond" w:hAnsi="Garamond"/>
          <w:sz w:val="22"/>
          <w:szCs w:val="22"/>
        </w:rPr>
      </w:pPr>
    </w:p>
    <w:p w14:paraId="61ED4B09" w14:textId="77777777" w:rsidR="00221198" w:rsidRPr="00221198" w:rsidRDefault="00221198" w:rsidP="00221198">
      <w:pPr>
        <w:jc w:val="center"/>
        <w:rPr>
          <w:rFonts w:ascii="Times" w:hAnsi="Times" w:cs="Times New Roman"/>
          <w:sz w:val="20"/>
          <w:szCs w:val="20"/>
        </w:rPr>
      </w:pPr>
      <w:r w:rsidRPr="00221198">
        <w:rPr>
          <w:rFonts w:ascii="Cabin" w:hAnsi="Cabin" w:cs="Times New Roman"/>
          <w:b/>
          <w:bCs/>
          <w:color w:val="000000"/>
          <w:sz w:val="60"/>
          <w:szCs w:val="60"/>
        </w:rPr>
        <w:t>SPARC</w:t>
      </w:r>
    </w:p>
    <w:tbl>
      <w:tblPr>
        <w:tblW w:w="0" w:type="auto"/>
        <w:tblCellMar>
          <w:top w:w="15" w:type="dxa"/>
          <w:left w:w="15" w:type="dxa"/>
          <w:bottom w:w="15" w:type="dxa"/>
          <w:right w:w="15" w:type="dxa"/>
        </w:tblCellMar>
        <w:tblLook w:val="04A0" w:firstRow="1" w:lastRow="0" w:firstColumn="1" w:lastColumn="0" w:noHBand="0" w:noVBand="1"/>
      </w:tblPr>
      <w:tblGrid>
        <w:gridCol w:w="10563"/>
      </w:tblGrid>
      <w:tr w:rsidR="00221198" w:rsidRPr="00221198" w14:paraId="51A8778E" w14:textId="77777777" w:rsidTr="002211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47FE5" w14:textId="77777777" w:rsidR="00221198" w:rsidRPr="00221198" w:rsidRDefault="00221198" w:rsidP="00221198">
            <w:pPr>
              <w:rPr>
                <w:rFonts w:ascii="Times" w:hAnsi="Times" w:cs="Times New Roman"/>
                <w:sz w:val="20"/>
                <w:szCs w:val="20"/>
              </w:rPr>
            </w:pPr>
            <w:r w:rsidRPr="00221198">
              <w:rPr>
                <w:rFonts w:ascii="Cabin" w:hAnsi="Cabin" w:cs="Times New Roman"/>
                <w:b/>
                <w:bCs/>
                <w:color w:val="000000"/>
                <w:sz w:val="36"/>
                <w:szCs w:val="36"/>
              </w:rPr>
              <w:t>Sufficient</w:t>
            </w:r>
            <w:r w:rsidRPr="00221198">
              <w:rPr>
                <w:rFonts w:ascii="Cabin" w:hAnsi="Cabin" w:cs="Times New Roman"/>
                <w:b/>
                <w:bCs/>
                <w:color w:val="000000"/>
                <w:sz w:val="22"/>
                <w:szCs w:val="22"/>
              </w:rPr>
              <w:t xml:space="preserve">                       </w:t>
            </w:r>
          </w:p>
          <w:p w14:paraId="158B560D" w14:textId="77777777" w:rsidR="00221198" w:rsidRPr="00221198" w:rsidRDefault="00221198" w:rsidP="00221198">
            <w:pPr>
              <w:numPr>
                <w:ilvl w:val="0"/>
                <w:numId w:val="16"/>
              </w:numPr>
              <w:ind w:left="390"/>
              <w:textAlignment w:val="baseline"/>
              <w:rPr>
                <w:rFonts w:ascii="Cabin" w:hAnsi="Cabin" w:cs="Times New Roman" w:hint="eastAsia"/>
                <w:color w:val="000000"/>
              </w:rPr>
            </w:pPr>
            <w:r w:rsidRPr="00221198">
              <w:rPr>
                <w:rFonts w:ascii="Cabin" w:hAnsi="Cabin" w:cs="Times New Roman"/>
                <w:color w:val="000000"/>
              </w:rPr>
              <w:t>Enough to be convincing and support all parts of the claim</w:t>
            </w:r>
          </w:p>
          <w:p w14:paraId="1D70ECBE" w14:textId="77777777" w:rsidR="00221198" w:rsidRPr="00221198" w:rsidRDefault="00221198" w:rsidP="00221198">
            <w:pPr>
              <w:numPr>
                <w:ilvl w:val="0"/>
                <w:numId w:val="17"/>
              </w:numPr>
              <w:ind w:left="150"/>
              <w:textAlignment w:val="baseline"/>
              <w:rPr>
                <w:rFonts w:ascii="Cabin" w:hAnsi="Cabin" w:cs="Times New Roman" w:hint="eastAsia"/>
                <w:color w:val="000000"/>
              </w:rPr>
            </w:pPr>
            <w:r w:rsidRPr="00221198">
              <w:rPr>
                <w:rFonts w:ascii="Cabin" w:hAnsi="Cabin" w:cs="Times New Roman"/>
                <w:color w:val="000000"/>
              </w:rPr>
              <w:t>not too little</w:t>
            </w:r>
          </w:p>
          <w:p w14:paraId="1036FB76" w14:textId="77777777" w:rsidR="00221198" w:rsidRPr="00221198" w:rsidRDefault="00221198" w:rsidP="00221198">
            <w:pPr>
              <w:numPr>
                <w:ilvl w:val="0"/>
                <w:numId w:val="17"/>
              </w:numPr>
              <w:ind w:left="150"/>
              <w:textAlignment w:val="baseline"/>
              <w:rPr>
                <w:rFonts w:ascii="Cabin" w:hAnsi="Cabin" w:cs="Times New Roman" w:hint="eastAsia"/>
                <w:color w:val="000000"/>
              </w:rPr>
            </w:pPr>
            <w:r w:rsidRPr="00221198">
              <w:rPr>
                <w:rFonts w:ascii="Cabin" w:hAnsi="Cabin" w:cs="Times New Roman"/>
                <w:color w:val="000000"/>
              </w:rPr>
              <w:t>not too much</w:t>
            </w:r>
          </w:p>
          <w:p w14:paraId="28598774" w14:textId="77777777" w:rsidR="00221198" w:rsidRPr="00221198" w:rsidRDefault="00221198" w:rsidP="00221198">
            <w:pPr>
              <w:numPr>
                <w:ilvl w:val="0"/>
                <w:numId w:val="18"/>
              </w:numPr>
              <w:ind w:left="390"/>
              <w:textAlignment w:val="baseline"/>
              <w:rPr>
                <w:rFonts w:ascii="Cabin" w:hAnsi="Cabin" w:cs="Times New Roman" w:hint="eastAsia"/>
                <w:color w:val="000000"/>
              </w:rPr>
            </w:pPr>
            <w:r w:rsidRPr="00221198">
              <w:rPr>
                <w:rFonts w:ascii="Cabin" w:hAnsi="Cabin" w:cs="Times New Roman"/>
                <w:color w:val="000000"/>
              </w:rPr>
              <w:t>not repeated/recycled</w:t>
            </w:r>
          </w:p>
          <w:p w14:paraId="0DAE3FB7" w14:textId="77777777" w:rsidR="00221198" w:rsidRPr="00221198" w:rsidRDefault="00221198" w:rsidP="00221198">
            <w:pPr>
              <w:numPr>
                <w:ilvl w:val="0"/>
                <w:numId w:val="18"/>
              </w:numPr>
              <w:ind w:left="390"/>
              <w:textAlignment w:val="baseline"/>
              <w:rPr>
                <w:rFonts w:ascii="Cabin" w:hAnsi="Cabin" w:cs="Times New Roman" w:hint="eastAsia"/>
                <w:color w:val="000000"/>
              </w:rPr>
            </w:pPr>
            <w:r w:rsidRPr="00221198">
              <w:rPr>
                <w:rFonts w:ascii="Cabin" w:hAnsi="Cabin" w:cs="Times New Roman"/>
                <w:color w:val="000000"/>
              </w:rPr>
              <w:t>varied and from varied sources (when necessary)</w:t>
            </w:r>
          </w:p>
          <w:p w14:paraId="70CF0966" w14:textId="77777777" w:rsidR="00221198" w:rsidRPr="00221198" w:rsidRDefault="00221198" w:rsidP="00221198">
            <w:pPr>
              <w:numPr>
                <w:ilvl w:val="0"/>
                <w:numId w:val="18"/>
              </w:numPr>
              <w:spacing w:line="0" w:lineRule="atLeast"/>
              <w:ind w:left="390"/>
              <w:textAlignment w:val="baseline"/>
              <w:rPr>
                <w:rFonts w:ascii="Cabin" w:hAnsi="Cabin" w:cs="Times New Roman" w:hint="eastAsia"/>
                <w:color w:val="000000"/>
              </w:rPr>
            </w:pPr>
            <w:r w:rsidRPr="00221198">
              <w:rPr>
                <w:rFonts w:ascii="Cabin" w:hAnsi="Cabin" w:cs="Times New Roman"/>
                <w:color w:val="000000"/>
              </w:rPr>
              <w:t>addresses counters (when necessary)</w:t>
            </w:r>
          </w:p>
        </w:tc>
      </w:tr>
      <w:tr w:rsidR="00221198" w:rsidRPr="00221198" w14:paraId="5D0E17C6" w14:textId="77777777" w:rsidTr="002211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F52D6" w14:textId="77777777" w:rsidR="00221198" w:rsidRPr="00221198" w:rsidRDefault="00221198" w:rsidP="00221198">
            <w:pPr>
              <w:rPr>
                <w:rFonts w:ascii="Times" w:hAnsi="Times" w:cs="Times New Roman"/>
                <w:sz w:val="20"/>
                <w:szCs w:val="20"/>
              </w:rPr>
            </w:pPr>
            <w:r w:rsidRPr="00221198">
              <w:rPr>
                <w:rFonts w:ascii="Cabin" w:hAnsi="Cabin" w:cs="Times New Roman"/>
                <w:b/>
                <w:bCs/>
                <w:color w:val="000000"/>
                <w:sz w:val="36"/>
                <w:szCs w:val="36"/>
              </w:rPr>
              <w:t xml:space="preserve">Precise </w:t>
            </w:r>
            <w:r w:rsidRPr="00221198">
              <w:rPr>
                <w:rFonts w:ascii="Cabin" w:hAnsi="Cabin" w:cs="Times New Roman"/>
                <w:b/>
                <w:bCs/>
                <w:color w:val="000000"/>
                <w:sz w:val="22"/>
                <w:szCs w:val="22"/>
              </w:rPr>
              <w:t>                           </w:t>
            </w:r>
          </w:p>
          <w:p w14:paraId="4C19A3D3" w14:textId="77777777" w:rsidR="00221198" w:rsidRPr="00221198" w:rsidRDefault="00221198" w:rsidP="00221198">
            <w:pPr>
              <w:numPr>
                <w:ilvl w:val="0"/>
                <w:numId w:val="19"/>
              </w:numPr>
              <w:ind w:left="390"/>
              <w:textAlignment w:val="baseline"/>
              <w:rPr>
                <w:rFonts w:ascii="Cabin" w:hAnsi="Cabin" w:cs="Times New Roman" w:hint="eastAsia"/>
                <w:color w:val="000000"/>
              </w:rPr>
            </w:pPr>
            <w:r w:rsidRPr="00221198">
              <w:rPr>
                <w:rFonts w:ascii="Cabin" w:hAnsi="Cabin" w:cs="Times New Roman"/>
                <w:color w:val="000000"/>
              </w:rPr>
              <w:t>specific/detailed</w:t>
            </w:r>
          </w:p>
          <w:p w14:paraId="0EAEA574" w14:textId="77777777" w:rsidR="00221198" w:rsidRPr="00221198" w:rsidRDefault="00221198" w:rsidP="00221198">
            <w:pPr>
              <w:numPr>
                <w:ilvl w:val="0"/>
                <w:numId w:val="19"/>
              </w:numPr>
              <w:spacing w:line="0" w:lineRule="atLeast"/>
              <w:ind w:left="390"/>
              <w:textAlignment w:val="baseline"/>
              <w:rPr>
                <w:rFonts w:ascii="Cabin" w:hAnsi="Cabin" w:cs="Times New Roman" w:hint="eastAsia"/>
                <w:color w:val="000000"/>
              </w:rPr>
            </w:pPr>
            <w:r w:rsidRPr="00221198">
              <w:rPr>
                <w:rFonts w:ascii="Cabin" w:hAnsi="Cabin" w:cs="Times New Roman"/>
                <w:color w:val="000000"/>
              </w:rPr>
              <w:t>used in the right place</w:t>
            </w:r>
          </w:p>
        </w:tc>
      </w:tr>
      <w:tr w:rsidR="00221198" w:rsidRPr="00221198" w14:paraId="32CF82E2" w14:textId="77777777" w:rsidTr="002211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2EF75" w14:textId="77777777" w:rsidR="00221198" w:rsidRPr="00221198" w:rsidRDefault="00221198" w:rsidP="00221198">
            <w:pPr>
              <w:rPr>
                <w:rFonts w:ascii="Times" w:hAnsi="Times" w:cs="Times New Roman"/>
                <w:sz w:val="20"/>
                <w:szCs w:val="20"/>
              </w:rPr>
            </w:pPr>
            <w:r w:rsidRPr="00221198">
              <w:rPr>
                <w:rFonts w:ascii="Cabin" w:hAnsi="Cabin" w:cs="Times New Roman"/>
                <w:b/>
                <w:bCs/>
                <w:color w:val="000000"/>
                <w:sz w:val="36"/>
                <w:szCs w:val="36"/>
              </w:rPr>
              <w:t xml:space="preserve">Accurate </w:t>
            </w:r>
            <w:r w:rsidRPr="00221198">
              <w:rPr>
                <w:rFonts w:ascii="Cabin" w:hAnsi="Cabin" w:cs="Times New Roman"/>
                <w:b/>
                <w:bCs/>
                <w:color w:val="000000"/>
                <w:sz w:val="22"/>
                <w:szCs w:val="22"/>
              </w:rPr>
              <w:t>                        </w:t>
            </w:r>
          </w:p>
          <w:p w14:paraId="6B991DE3" w14:textId="77777777" w:rsidR="00221198" w:rsidRPr="00221198" w:rsidRDefault="00221198" w:rsidP="00221198">
            <w:pPr>
              <w:numPr>
                <w:ilvl w:val="0"/>
                <w:numId w:val="20"/>
              </w:numPr>
              <w:ind w:left="390"/>
              <w:textAlignment w:val="baseline"/>
              <w:rPr>
                <w:rFonts w:ascii="Cabin" w:hAnsi="Cabin" w:cs="Times New Roman" w:hint="eastAsia"/>
                <w:color w:val="000000"/>
              </w:rPr>
            </w:pPr>
            <w:r w:rsidRPr="00221198">
              <w:rPr>
                <w:rFonts w:ascii="Cabin" w:hAnsi="Cabin" w:cs="Times New Roman"/>
                <w:color w:val="000000"/>
              </w:rPr>
              <w:t>true and responsible</w:t>
            </w:r>
          </w:p>
          <w:p w14:paraId="6C1C8B1E" w14:textId="77777777" w:rsidR="00221198" w:rsidRPr="00221198" w:rsidRDefault="00221198" w:rsidP="00221198">
            <w:pPr>
              <w:numPr>
                <w:ilvl w:val="0"/>
                <w:numId w:val="20"/>
              </w:numPr>
              <w:ind w:left="390"/>
              <w:textAlignment w:val="baseline"/>
              <w:rPr>
                <w:rFonts w:ascii="Cabin" w:hAnsi="Cabin" w:cs="Times New Roman" w:hint="eastAsia"/>
                <w:color w:val="000000"/>
              </w:rPr>
            </w:pPr>
            <w:r w:rsidRPr="00221198">
              <w:rPr>
                <w:rFonts w:ascii="Cabin" w:hAnsi="Cabin" w:cs="Times New Roman"/>
                <w:color w:val="000000"/>
              </w:rPr>
              <w:t>based on an effective reading and understanding of the source</w:t>
            </w:r>
          </w:p>
          <w:p w14:paraId="1E11FACE" w14:textId="77777777" w:rsidR="00221198" w:rsidRPr="00221198" w:rsidRDefault="00221198" w:rsidP="00221198">
            <w:pPr>
              <w:numPr>
                <w:ilvl w:val="0"/>
                <w:numId w:val="20"/>
              </w:numPr>
              <w:spacing w:line="0" w:lineRule="atLeast"/>
              <w:ind w:left="390"/>
              <w:textAlignment w:val="baseline"/>
              <w:rPr>
                <w:rFonts w:ascii="Cabin" w:hAnsi="Cabin" w:cs="Times New Roman" w:hint="eastAsia"/>
                <w:color w:val="000000"/>
              </w:rPr>
            </w:pPr>
            <w:proofErr w:type="spellStart"/>
            <w:r w:rsidRPr="00221198">
              <w:rPr>
                <w:rFonts w:ascii="Cabin" w:hAnsi="Cabin" w:cs="Times New Roman"/>
                <w:color w:val="000000"/>
              </w:rPr>
              <w:t>witten</w:t>
            </w:r>
            <w:proofErr w:type="spellEnd"/>
            <w:r w:rsidRPr="00221198">
              <w:rPr>
                <w:rFonts w:ascii="Cabin" w:hAnsi="Cabin" w:cs="Times New Roman"/>
                <w:color w:val="000000"/>
              </w:rPr>
              <w:t>/ conveyed accurately</w:t>
            </w:r>
          </w:p>
        </w:tc>
      </w:tr>
      <w:tr w:rsidR="00221198" w:rsidRPr="00221198" w14:paraId="4F58A28F" w14:textId="77777777" w:rsidTr="002211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DCEDF8" w14:textId="77777777" w:rsidR="00221198" w:rsidRPr="00221198" w:rsidRDefault="00221198" w:rsidP="00221198">
            <w:pPr>
              <w:rPr>
                <w:rFonts w:ascii="Times" w:hAnsi="Times" w:cs="Times New Roman"/>
                <w:sz w:val="20"/>
                <w:szCs w:val="20"/>
              </w:rPr>
            </w:pPr>
            <w:r w:rsidRPr="00221198">
              <w:rPr>
                <w:rFonts w:ascii="Cabin" w:hAnsi="Cabin" w:cs="Times New Roman"/>
                <w:b/>
                <w:bCs/>
                <w:color w:val="000000"/>
                <w:sz w:val="36"/>
                <w:szCs w:val="36"/>
              </w:rPr>
              <w:t xml:space="preserve">Relevant </w:t>
            </w:r>
            <w:r w:rsidRPr="00221198">
              <w:rPr>
                <w:rFonts w:ascii="Cabin" w:hAnsi="Cabin" w:cs="Times New Roman"/>
                <w:b/>
                <w:bCs/>
                <w:color w:val="000000"/>
                <w:sz w:val="22"/>
                <w:szCs w:val="22"/>
              </w:rPr>
              <w:t>                        </w:t>
            </w:r>
          </w:p>
          <w:p w14:paraId="7FA22313" w14:textId="77777777" w:rsidR="00221198" w:rsidRPr="00221198" w:rsidRDefault="00221198" w:rsidP="00221198">
            <w:pPr>
              <w:numPr>
                <w:ilvl w:val="0"/>
                <w:numId w:val="21"/>
              </w:numPr>
              <w:ind w:left="390"/>
              <w:textAlignment w:val="baseline"/>
              <w:rPr>
                <w:rFonts w:ascii="Cabin" w:hAnsi="Cabin" w:cs="Times New Roman" w:hint="eastAsia"/>
                <w:color w:val="000000"/>
              </w:rPr>
            </w:pPr>
            <w:r w:rsidRPr="00221198">
              <w:rPr>
                <w:rFonts w:ascii="Cabin" w:hAnsi="Cabin" w:cs="Times New Roman"/>
                <w:color w:val="000000"/>
              </w:rPr>
              <w:t>connected to the Central-Claim and/or sub-claim (OR part of the Central-Claim/sub-claim)</w:t>
            </w:r>
          </w:p>
          <w:p w14:paraId="0A2883E5" w14:textId="77777777" w:rsidR="00221198" w:rsidRPr="00221198" w:rsidRDefault="00221198" w:rsidP="00221198">
            <w:pPr>
              <w:numPr>
                <w:ilvl w:val="0"/>
                <w:numId w:val="21"/>
              </w:numPr>
              <w:spacing w:line="0" w:lineRule="atLeast"/>
              <w:ind w:left="390"/>
              <w:textAlignment w:val="baseline"/>
              <w:rPr>
                <w:rFonts w:ascii="Cabin" w:hAnsi="Cabin" w:cs="Times New Roman" w:hint="eastAsia"/>
                <w:color w:val="000000"/>
              </w:rPr>
            </w:pPr>
            <w:r w:rsidRPr="00221198">
              <w:rPr>
                <w:rFonts w:ascii="Cabin" w:hAnsi="Cabin" w:cs="Times New Roman"/>
                <w:color w:val="000000"/>
              </w:rPr>
              <w:t>well-chosen from what’s available, i.e. you haven’t ignored more relevant evidence available elsewhere</w:t>
            </w:r>
          </w:p>
        </w:tc>
      </w:tr>
      <w:tr w:rsidR="00221198" w:rsidRPr="00221198" w14:paraId="22AFB1B5" w14:textId="77777777" w:rsidTr="002211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134E6" w14:textId="77777777" w:rsidR="00221198" w:rsidRPr="00221198" w:rsidRDefault="00221198" w:rsidP="00221198">
            <w:pPr>
              <w:rPr>
                <w:rFonts w:ascii="Times" w:hAnsi="Times" w:cs="Times New Roman"/>
                <w:sz w:val="20"/>
                <w:szCs w:val="20"/>
              </w:rPr>
            </w:pPr>
            <w:r w:rsidRPr="00221198">
              <w:rPr>
                <w:rFonts w:ascii="Cabin" w:hAnsi="Cabin" w:cs="Times New Roman"/>
                <w:b/>
                <w:bCs/>
                <w:color w:val="000000"/>
                <w:sz w:val="36"/>
                <w:szCs w:val="36"/>
              </w:rPr>
              <w:t xml:space="preserve">Credible </w:t>
            </w:r>
            <w:r w:rsidRPr="00221198">
              <w:rPr>
                <w:rFonts w:ascii="Cabin" w:hAnsi="Cabin" w:cs="Times New Roman"/>
                <w:b/>
                <w:bCs/>
                <w:color w:val="000000"/>
                <w:sz w:val="22"/>
                <w:szCs w:val="22"/>
              </w:rPr>
              <w:t>                       </w:t>
            </w:r>
          </w:p>
          <w:p w14:paraId="2A371314" w14:textId="77777777" w:rsidR="00221198" w:rsidRPr="00221198" w:rsidRDefault="00221198" w:rsidP="00221198">
            <w:pPr>
              <w:numPr>
                <w:ilvl w:val="0"/>
                <w:numId w:val="22"/>
              </w:numPr>
              <w:ind w:left="390"/>
              <w:textAlignment w:val="baseline"/>
              <w:rPr>
                <w:rFonts w:ascii="Cabin" w:hAnsi="Cabin" w:cs="Times New Roman" w:hint="eastAsia"/>
                <w:color w:val="000000"/>
              </w:rPr>
            </w:pPr>
            <w:r w:rsidRPr="00221198">
              <w:rPr>
                <w:rFonts w:ascii="Cabin" w:hAnsi="Cabin" w:cs="Times New Roman"/>
                <w:color w:val="000000"/>
              </w:rPr>
              <w:t>from a trustworthy and appropriate source</w:t>
            </w:r>
          </w:p>
          <w:p w14:paraId="1DE3B099" w14:textId="77777777" w:rsidR="00221198" w:rsidRPr="00221198" w:rsidRDefault="00221198" w:rsidP="00221198">
            <w:pPr>
              <w:numPr>
                <w:ilvl w:val="0"/>
                <w:numId w:val="22"/>
              </w:numPr>
              <w:ind w:left="390"/>
              <w:textAlignment w:val="baseline"/>
              <w:rPr>
                <w:rFonts w:ascii="Cabin" w:hAnsi="Cabin" w:cs="Times New Roman" w:hint="eastAsia"/>
                <w:color w:val="000000"/>
              </w:rPr>
            </w:pPr>
            <w:r w:rsidRPr="00221198">
              <w:rPr>
                <w:rFonts w:ascii="Cabin" w:hAnsi="Cabin" w:cs="Times New Roman"/>
                <w:color w:val="000000"/>
              </w:rPr>
              <w:t>used appropriately, i.e. not beyond the source’s limitations</w:t>
            </w:r>
          </w:p>
          <w:p w14:paraId="42FA9840" w14:textId="77777777" w:rsidR="00221198" w:rsidRPr="00221198" w:rsidRDefault="00221198" w:rsidP="00221198">
            <w:pPr>
              <w:numPr>
                <w:ilvl w:val="0"/>
                <w:numId w:val="22"/>
              </w:numPr>
              <w:spacing w:line="0" w:lineRule="atLeast"/>
              <w:ind w:left="390"/>
              <w:textAlignment w:val="baseline"/>
              <w:rPr>
                <w:rFonts w:ascii="Cabin" w:hAnsi="Cabin" w:cs="Times New Roman" w:hint="eastAsia"/>
                <w:color w:val="000000"/>
              </w:rPr>
            </w:pPr>
            <w:r w:rsidRPr="00221198">
              <w:rPr>
                <w:rFonts w:ascii="Cabin" w:hAnsi="Cabin" w:cs="Times New Roman"/>
                <w:color w:val="000000"/>
              </w:rPr>
              <w:t>cited appropriately for the task</w:t>
            </w:r>
          </w:p>
        </w:tc>
      </w:tr>
    </w:tbl>
    <w:p w14:paraId="3CEF1E76" w14:textId="77777777" w:rsidR="00221198" w:rsidRPr="00316D1F" w:rsidRDefault="00221198" w:rsidP="005D15A1">
      <w:pPr>
        <w:rPr>
          <w:rFonts w:ascii="Garamond" w:hAnsi="Garamond"/>
          <w:sz w:val="22"/>
          <w:szCs w:val="22"/>
        </w:rPr>
      </w:pPr>
    </w:p>
    <w:sectPr w:rsidR="00221198" w:rsidRPr="00316D1F" w:rsidSect="00F12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idot">
    <w:panose1 w:val="02000503000000020003"/>
    <w:charset w:val="B1"/>
    <w:family w:val="auto"/>
    <w:pitch w:val="variable"/>
    <w:sig w:usb0="80000867" w:usb1="00000000" w:usb2="00000000" w:usb3="00000000" w:csb0="000001FB" w:csb1="00000000"/>
  </w:font>
  <w:font w:name="Cabi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C6E"/>
    <w:multiLevelType w:val="multilevel"/>
    <w:tmpl w:val="747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62CF"/>
    <w:multiLevelType w:val="hybridMultilevel"/>
    <w:tmpl w:val="E5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B7B"/>
    <w:multiLevelType w:val="hybridMultilevel"/>
    <w:tmpl w:val="AF5AA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20D3"/>
    <w:multiLevelType w:val="hybridMultilevel"/>
    <w:tmpl w:val="E0F8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10478"/>
    <w:multiLevelType w:val="multilevel"/>
    <w:tmpl w:val="638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14A7"/>
    <w:multiLevelType w:val="hybridMultilevel"/>
    <w:tmpl w:val="1E42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7634"/>
    <w:multiLevelType w:val="multilevel"/>
    <w:tmpl w:val="E27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61A3E"/>
    <w:multiLevelType w:val="hybridMultilevel"/>
    <w:tmpl w:val="DD0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32FDE"/>
    <w:multiLevelType w:val="hybridMultilevel"/>
    <w:tmpl w:val="1B5CE7FA"/>
    <w:lvl w:ilvl="0" w:tplc="154E92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627A6"/>
    <w:multiLevelType w:val="hybridMultilevel"/>
    <w:tmpl w:val="A2CC1BC2"/>
    <w:lvl w:ilvl="0" w:tplc="E558EC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51EAB"/>
    <w:multiLevelType w:val="hybridMultilevel"/>
    <w:tmpl w:val="67EADB74"/>
    <w:lvl w:ilvl="0" w:tplc="E558EC0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424D"/>
    <w:multiLevelType w:val="hybridMultilevel"/>
    <w:tmpl w:val="439AD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E24971"/>
    <w:multiLevelType w:val="multilevel"/>
    <w:tmpl w:val="952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946ED"/>
    <w:multiLevelType w:val="hybridMultilevel"/>
    <w:tmpl w:val="7EC60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81E91"/>
    <w:multiLevelType w:val="hybridMultilevel"/>
    <w:tmpl w:val="C4941E90"/>
    <w:lvl w:ilvl="0" w:tplc="E558EC0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25836"/>
    <w:multiLevelType w:val="multilevel"/>
    <w:tmpl w:val="B2D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6077D"/>
    <w:multiLevelType w:val="hybridMultilevel"/>
    <w:tmpl w:val="C860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474BB"/>
    <w:multiLevelType w:val="multilevel"/>
    <w:tmpl w:val="0270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3F1FA2"/>
    <w:multiLevelType w:val="hybridMultilevel"/>
    <w:tmpl w:val="853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E306E"/>
    <w:multiLevelType w:val="hybridMultilevel"/>
    <w:tmpl w:val="3FC24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356D65"/>
    <w:multiLevelType w:val="hybridMultilevel"/>
    <w:tmpl w:val="2532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01A4E"/>
    <w:multiLevelType w:val="hybridMultilevel"/>
    <w:tmpl w:val="D73E227E"/>
    <w:lvl w:ilvl="0" w:tplc="E558EC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E7A16"/>
    <w:multiLevelType w:val="hybridMultilevel"/>
    <w:tmpl w:val="E7A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2EAE"/>
    <w:multiLevelType w:val="hybridMultilevel"/>
    <w:tmpl w:val="1B76EDA8"/>
    <w:lvl w:ilvl="0" w:tplc="154E922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087CEE"/>
    <w:multiLevelType w:val="hybridMultilevel"/>
    <w:tmpl w:val="3332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90476"/>
    <w:multiLevelType w:val="multilevel"/>
    <w:tmpl w:val="B0E6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01682F"/>
    <w:multiLevelType w:val="multilevel"/>
    <w:tmpl w:val="4FB6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420DC"/>
    <w:multiLevelType w:val="multilevel"/>
    <w:tmpl w:val="B32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1"/>
  </w:num>
  <w:num w:numId="4">
    <w:abstractNumId w:val="14"/>
  </w:num>
  <w:num w:numId="5">
    <w:abstractNumId w:val="8"/>
  </w:num>
  <w:num w:numId="6">
    <w:abstractNumId w:val="17"/>
  </w:num>
  <w:num w:numId="7">
    <w:abstractNumId w:val="25"/>
  </w:num>
  <w:num w:numId="8">
    <w:abstractNumId w:val="23"/>
  </w:num>
  <w:num w:numId="9">
    <w:abstractNumId w:val="13"/>
  </w:num>
  <w:num w:numId="10">
    <w:abstractNumId w:val="11"/>
  </w:num>
  <w:num w:numId="11">
    <w:abstractNumId w:val="3"/>
  </w:num>
  <w:num w:numId="12">
    <w:abstractNumId w:val="18"/>
  </w:num>
  <w:num w:numId="13">
    <w:abstractNumId w:val="16"/>
  </w:num>
  <w:num w:numId="14">
    <w:abstractNumId w:val="10"/>
  </w:num>
  <w:num w:numId="15">
    <w:abstractNumId w:val="24"/>
  </w:num>
  <w:num w:numId="16">
    <w:abstractNumId w:val="4"/>
  </w:num>
  <w:num w:numId="17">
    <w:abstractNumId w:val="27"/>
  </w:num>
  <w:num w:numId="18">
    <w:abstractNumId w:val="0"/>
  </w:num>
  <w:num w:numId="19">
    <w:abstractNumId w:val="15"/>
  </w:num>
  <w:num w:numId="20">
    <w:abstractNumId w:val="26"/>
  </w:num>
  <w:num w:numId="21">
    <w:abstractNumId w:val="12"/>
  </w:num>
  <w:num w:numId="22">
    <w:abstractNumId w:val="6"/>
  </w:num>
  <w:num w:numId="23">
    <w:abstractNumId w:val="19"/>
  </w:num>
  <w:num w:numId="24">
    <w:abstractNumId w:val="7"/>
  </w:num>
  <w:num w:numId="25">
    <w:abstractNumId w:val="1"/>
  </w:num>
  <w:num w:numId="26">
    <w:abstractNumId w:val="5"/>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BB"/>
    <w:rsid w:val="00015297"/>
    <w:rsid w:val="00045F0A"/>
    <w:rsid w:val="000C5C19"/>
    <w:rsid w:val="001234D7"/>
    <w:rsid w:val="0017602A"/>
    <w:rsid w:val="001F17BB"/>
    <w:rsid w:val="00221198"/>
    <w:rsid w:val="003044C6"/>
    <w:rsid w:val="00316D1F"/>
    <w:rsid w:val="004B7264"/>
    <w:rsid w:val="004E1AB3"/>
    <w:rsid w:val="00502FC1"/>
    <w:rsid w:val="005177B6"/>
    <w:rsid w:val="00556394"/>
    <w:rsid w:val="005D15A1"/>
    <w:rsid w:val="0068230D"/>
    <w:rsid w:val="007244AE"/>
    <w:rsid w:val="00797AB0"/>
    <w:rsid w:val="00800708"/>
    <w:rsid w:val="0082197E"/>
    <w:rsid w:val="008A6A4E"/>
    <w:rsid w:val="008D7D3B"/>
    <w:rsid w:val="00905308"/>
    <w:rsid w:val="009A2334"/>
    <w:rsid w:val="00AB694E"/>
    <w:rsid w:val="00B9323E"/>
    <w:rsid w:val="00BD15D9"/>
    <w:rsid w:val="00C2032D"/>
    <w:rsid w:val="00C4229B"/>
    <w:rsid w:val="00CC27CC"/>
    <w:rsid w:val="00D44C4F"/>
    <w:rsid w:val="00D74CD0"/>
    <w:rsid w:val="00DA1EF1"/>
    <w:rsid w:val="00EB5B11"/>
    <w:rsid w:val="00F122A5"/>
    <w:rsid w:val="00F16BFE"/>
    <w:rsid w:val="00F45F53"/>
    <w:rsid w:val="00F50D09"/>
    <w:rsid w:val="00F52E07"/>
    <w:rsid w:val="00F8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662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BB"/>
    <w:pPr>
      <w:ind w:left="720"/>
      <w:contextualSpacing/>
    </w:pPr>
    <w:rPr>
      <w:rFonts w:ascii="Times" w:eastAsia="Times" w:hAnsi="Times" w:cs="Times New Roman"/>
      <w:szCs w:val="20"/>
    </w:rPr>
  </w:style>
  <w:style w:type="paragraph" w:styleId="NormalWeb">
    <w:name w:val="Normal (Web)"/>
    <w:basedOn w:val="Normal"/>
    <w:uiPriority w:val="99"/>
    <w:unhideWhenUsed/>
    <w:rsid w:val="000C5C1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0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61305">
      <w:bodyDiv w:val="1"/>
      <w:marLeft w:val="0"/>
      <w:marRight w:val="0"/>
      <w:marTop w:val="0"/>
      <w:marBottom w:val="0"/>
      <w:divBdr>
        <w:top w:val="none" w:sz="0" w:space="0" w:color="auto"/>
        <w:left w:val="none" w:sz="0" w:space="0" w:color="auto"/>
        <w:bottom w:val="none" w:sz="0" w:space="0" w:color="auto"/>
        <w:right w:val="none" w:sz="0" w:space="0" w:color="auto"/>
      </w:divBdr>
      <w:divsChild>
        <w:div w:id="547839577">
          <w:marLeft w:val="0"/>
          <w:marRight w:val="0"/>
          <w:marTop w:val="0"/>
          <w:marBottom w:val="0"/>
          <w:divBdr>
            <w:top w:val="none" w:sz="0" w:space="0" w:color="auto"/>
            <w:left w:val="none" w:sz="0" w:space="0" w:color="auto"/>
            <w:bottom w:val="none" w:sz="0" w:space="0" w:color="auto"/>
            <w:right w:val="none" w:sz="0" w:space="0" w:color="auto"/>
          </w:divBdr>
        </w:div>
      </w:divsChild>
    </w:div>
    <w:div w:id="417486199">
      <w:bodyDiv w:val="1"/>
      <w:marLeft w:val="0"/>
      <w:marRight w:val="0"/>
      <w:marTop w:val="0"/>
      <w:marBottom w:val="0"/>
      <w:divBdr>
        <w:top w:val="none" w:sz="0" w:space="0" w:color="auto"/>
        <w:left w:val="none" w:sz="0" w:space="0" w:color="auto"/>
        <w:bottom w:val="none" w:sz="0" w:space="0" w:color="auto"/>
        <w:right w:val="none" w:sz="0" w:space="0" w:color="auto"/>
      </w:divBdr>
    </w:div>
    <w:div w:id="1298297670">
      <w:bodyDiv w:val="1"/>
      <w:marLeft w:val="0"/>
      <w:marRight w:val="0"/>
      <w:marTop w:val="0"/>
      <w:marBottom w:val="0"/>
      <w:divBdr>
        <w:top w:val="none" w:sz="0" w:space="0" w:color="auto"/>
        <w:left w:val="none" w:sz="0" w:space="0" w:color="auto"/>
        <w:bottom w:val="none" w:sz="0" w:space="0" w:color="auto"/>
        <w:right w:val="none" w:sz="0" w:space="0" w:color="auto"/>
      </w:divBdr>
      <w:divsChild>
        <w:div w:id="364984983">
          <w:marLeft w:val="0"/>
          <w:marRight w:val="0"/>
          <w:marTop w:val="0"/>
          <w:marBottom w:val="0"/>
          <w:divBdr>
            <w:top w:val="none" w:sz="0" w:space="0" w:color="auto"/>
            <w:left w:val="none" w:sz="0" w:space="0" w:color="auto"/>
            <w:bottom w:val="none" w:sz="0" w:space="0" w:color="auto"/>
            <w:right w:val="none" w:sz="0" w:space="0" w:color="auto"/>
          </w:divBdr>
        </w:div>
      </w:divsChild>
    </w:div>
    <w:div w:id="1661958768">
      <w:bodyDiv w:val="1"/>
      <w:marLeft w:val="0"/>
      <w:marRight w:val="0"/>
      <w:marTop w:val="0"/>
      <w:marBottom w:val="0"/>
      <w:divBdr>
        <w:top w:val="none" w:sz="0" w:space="0" w:color="auto"/>
        <w:left w:val="none" w:sz="0" w:space="0" w:color="auto"/>
        <w:bottom w:val="none" w:sz="0" w:space="0" w:color="auto"/>
        <w:right w:val="none" w:sz="0" w:space="0" w:color="auto"/>
      </w:divBdr>
    </w:div>
    <w:div w:id="1695303460">
      <w:bodyDiv w:val="1"/>
      <w:marLeft w:val="0"/>
      <w:marRight w:val="0"/>
      <w:marTop w:val="0"/>
      <w:marBottom w:val="0"/>
      <w:divBdr>
        <w:top w:val="none" w:sz="0" w:space="0" w:color="auto"/>
        <w:left w:val="none" w:sz="0" w:space="0" w:color="auto"/>
        <w:bottom w:val="none" w:sz="0" w:space="0" w:color="auto"/>
        <w:right w:val="none" w:sz="0" w:space="0" w:color="auto"/>
      </w:divBdr>
    </w:div>
    <w:div w:id="1809399591">
      <w:bodyDiv w:val="1"/>
      <w:marLeft w:val="0"/>
      <w:marRight w:val="0"/>
      <w:marTop w:val="0"/>
      <w:marBottom w:val="0"/>
      <w:divBdr>
        <w:top w:val="none" w:sz="0" w:space="0" w:color="auto"/>
        <w:left w:val="none" w:sz="0" w:space="0" w:color="auto"/>
        <w:bottom w:val="none" w:sz="0" w:space="0" w:color="auto"/>
        <w:right w:val="none" w:sz="0" w:space="0" w:color="auto"/>
      </w:divBdr>
    </w:div>
    <w:div w:id="1838030677">
      <w:bodyDiv w:val="1"/>
      <w:marLeft w:val="0"/>
      <w:marRight w:val="0"/>
      <w:marTop w:val="0"/>
      <w:marBottom w:val="0"/>
      <w:divBdr>
        <w:top w:val="none" w:sz="0" w:space="0" w:color="auto"/>
        <w:left w:val="none" w:sz="0" w:space="0" w:color="auto"/>
        <w:bottom w:val="none" w:sz="0" w:space="0" w:color="auto"/>
        <w:right w:val="none" w:sz="0" w:space="0" w:color="auto"/>
      </w:divBdr>
    </w:div>
    <w:div w:id="185109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Wellesley Public Schools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Microsoft Office User</cp:lastModifiedBy>
  <cp:revision>2</cp:revision>
  <cp:lastPrinted>2016-09-12T17:49:00Z</cp:lastPrinted>
  <dcterms:created xsi:type="dcterms:W3CDTF">2019-11-20T19:35:00Z</dcterms:created>
  <dcterms:modified xsi:type="dcterms:W3CDTF">2019-11-20T19:35:00Z</dcterms:modified>
</cp:coreProperties>
</file>