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9BD" w:rsidRDefault="008839BD" w:rsidP="008839BD">
      <w:r w:rsidRPr="00685BAB">
        <w:rPr>
          <w:u w:val="single"/>
        </w:rPr>
        <w:t>10H Remote Learning Assignment #</w:t>
      </w:r>
      <w:r>
        <w:rPr>
          <w:u w:val="single"/>
        </w:rPr>
        <w:t>5</w:t>
      </w:r>
    </w:p>
    <w:p w:rsidR="00E105C2" w:rsidRDefault="00E105C2" w:rsidP="00E105C2">
      <w:r>
        <w:t xml:space="preserve">There are </w:t>
      </w:r>
      <w:r w:rsidRPr="00E105C2">
        <w:rPr>
          <w:b/>
        </w:rPr>
        <w:t>two topics</w:t>
      </w:r>
      <w:r>
        <w:t xml:space="preserve"> for this lesson.  One is </w:t>
      </w:r>
      <w:r w:rsidRPr="00E105C2">
        <w:rPr>
          <w:b/>
        </w:rPr>
        <w:t>how to end a poem</w:t>
      </w:r>
      <w:r>
        <w:t xml:space="preserve">, and the other is </w:t>
      </w:r>
      <w:r w:rsidRPr="00E105C2">
        <w:rPr>
          <w:b/>
        </w:rPr>
        <w:t>syllabic poetry</w:t>
      </w:r>
      <w:r>
        <w:t xml:space="preserve">.  The first is a principle that can be applied to all your poems—and, for that matter, all creative writing—and the second is simply the </w:t>
      </w:r>
      <w:r w:rsidR="00051201">
        <w:t>form</w:t>
      </w:r>
      <w:r>
        <w:t xml:space="preserve"> of poem I’m asking you to write this time around.</w:t>
      </w:r>
    </w:p>
    <w:p w:rsidR="00E105C2" w:rsidRDefault="00E105C2" w:rsidP="00E105C2"/>
    <w:p w:rsidR="00E105C2" w:rsidRDefault="00E105C2" w:rsidP="00E105C2">
      <w:pPr>
        <w:pStyle w:val="ListParagraph"/>
        <w:numPr>
          <w:ilvl w:val="0"/>
          <w:numId w:val="2"/>
        </w:numPr>
      </w:pPr>
      <w:r>
        <w:rPr>
          <w:u w:val="single"/>
        </w:rPr>
        <w:t>Poem endings</w:t>
      </w:r>
      <w:r>
        <w:t>, if they are satisfying to a read, most often feel simultaneously surprising and inevitable.  It’s a bit of a paradox, but that’s also why they can be difficult to pull off.  Here are some poems to read, whose endings all feel surprising and inevitable, in different ways…</w:t>
      </w:r>
    </w:p>
    <w:p w:rsidR="009F260B" w:rsidRDefault="009F260B" w:rsidP="009F260B">
      <w:pPr>
        <w:pStyle w:val="ListParagraph"/>
      </w:pPr>
    </w:p>
    <w:p w:rsidR="00E105C2" w:rsidRPr="00E105C2" w:rsidRDefault="00E105C2" w:rsidP="00E105C2">
      <w:pPr>
        <w:pStyle w:val="ListParagraph"/>
        <w:ind w:firstLine="720"/>
        <w:rPr>
          <w:rFonts w:ascii="Times New Roman" w:eastAsia="Times New Roman" w:hAnsi="Times New Roman" w:cs="Times New Roman"/>
        </w:rPr>
      </w:pPr>
      <w:hyperlink r:id="rId5" w:history="1">
        <w:r w:rsidRPr="00824D25">
          <w:rPr>
            <w:rStyle w:val="Hyperlink"/>
            <w:rFonts w:ascii="Times New Roman" w:eastAsia="Times New Roman" w:hAnsi="Times New Roman" w:cs="Times New Roman"/>
          </w:rPr>
          <w:t>https://www.poetryfoundation.org/poems/46712/introduction-to-poetry</w:t>
        </w:r>
      </w:hyperlink>
    </w:p>
    <w:p w:rsidR="00E105C2" w:rsidRDefault="00E105C2" w:rsidP="00E105C2">
      <w:pPr>
        <w:ind w:left="1440"/>
      </w:pPr>
      <w:r>
        <w:tab/>
      </w:r>
      <w:r w:rsidR="009F260B">
        <w:t>If you completed RL2, you read this already, but notice how the dialogic rhetorical structure sets up the punchline, and yet the level of violence in the last two stanzas</w:t>
      </w:r>
      <w:r w:rsidR="00051201">
        <w:t>’ imagery</w:t>
      </w:r>
      <w:r w:rsidR="009F260B">
        <w:t xml:space="preserve"> makes it much more dramatic than we were expecting.  It’s a significant tonal shift at the end that delivers the surprise.</w:t>
      </w:r>
    </w:p>
    <w:p w:rsidR="009F260B" w:rsidRDefault="009F260B" w:rsidP="00E105C2">
      <w:pPr>
        <w:ind w:left="1440"/>
      </w:pPr>
    </w:p>
    <w:p w:rsidR="009F260B" w:rsidRPr="009F260B" w:rsidRDefault="009F260B" w:rsidP="009F260B">
      <w:pPr>
        <w:ind w:left="720" w:firstLine="720"/>
        <w:rPr>
          <w:rFonts w:ascii="Times New Roman" w:eastAsia="Times New Roman" w:hAnsi="Times New Roman" w:cs="Times New Roman"/>
        </w:rPr>
      </w:pPr>
      <w:hyperlink r:id="rId6" w:history="1">
        <w:r w:rsidRPr="00824D25">
          <w:rPr>
            <w:rStyle w:val="Hyperlink"/>
            <w:rFonts w:ascii="Times New Roman" w:eastAsia="Times New Roman" w:hAnsi="Times New Roman" w:cs="Times New Roman"/>
          </w:rPr>
          <w:t>https://writersalmanac.publicradio.org/index.php%3Fdate=2009%252F07%252F27.html</w:t>
        </w:r>
      </w:hyperlink>
    </w:p>
    <w:p w:rsidR="009F260B" w:rsidRDefault="009F260B" w:rsidP="00E105C2">
      <w:pPr>
        <w:ind w:left="1440"/>
      </w:pPr>
      <w:r>
        <w:tab/>
        <w:t xml:space="preserve">Here it’s the addition of a new </w:t>
      </w:r>
      <w:r>
        <w:rPr>
          <w:i/>
        </w:rPr>
        <w:t>subject</w:t>
      </w:r>
      <w:r>
        <w:t xml:space="preserve"> at the end via a new set of pronouns.  It seemed to have been a math poem, but that last line renders it a love poem. The utterly calculating and impersonal is rendered suddenly and delightfully intimate.</w:t>
      </w:r>
    </w:p>
    <w:p w:rsidR="009F260B" w:rsidRDefault="009F260B" w:rsidP="00E105C2">
      <w:pPr>
        <w:ind w:left="1440"/>
      </w:pPr>
    </w:p>
    <w:p w:rsidR="003A0AAC" w:rsidRPr="003A0AAC" w:rsidRDefault="006B2B8E" w:rsidP="003A0AAC">
      <w:pPr>
        <w:ind w:left="720" w:firstLine="720"/>
        <w:rPr>
          <w:rFonts w:ascii="Times New Roman" w:eastAsia="Times New Roman" w:hAnsi="Times New Roman" w:cs="Times New Roman"/>
        </w:rPr>
      </w:pPr>
      <w:hyperlink r:id="rId7" w:history="1">
        <w:r w:rsidR="003A0AAC" w:rsidRPr="00824D25">
          <w:rPr>
            <w:rStyle w:val="Hyperlink"/>
            <w:rFonts w:ascii="Times New Roman" w:eastAsia="Times New Roman" w:hAnsi="Times New Roman" w:cs="Times New Roman"/>
          </w:rPr>
          <w:t>http://psa.fcny.org/psa/poetry/poetry_in_motion/atlas/newyork/i_fin_man_to_spe_to_her/</w:t>
        </w:r>
      </w:hyperlink>
    </w:p>
    <w:p w:rsidR="009F260B" w:rsidRDefault="003A0AAC" w:rsidP="00E105C2">
      <w:pPr>
        <w:ind w:left="1440"/>
      </w:pPr>
      <w:r>
        <w:tab/>
        <w:t>Here the surprise is achieved through understatement, through the implication the speaker may be disappointed with the result.  But then, the title is a reminder that this ending could actually be construed as a victory.  The key to an understatement being sufficiently surprising is providing the right context leading up to it.</w:t>
      </w:r>
    </w:p>
    <w:p w:rsidR="003A0AAC" w:rsidRDefault="003A0AAC" w:rsidP="00E105C2">
      <w:pPr>
        <w:ind w:left="1440"/>
      </w:pPr>
    </w:p>
    <w:p w:rsidR="003A0AAC" w:rsidRPr="009F260B" w:rsidRDefault="003A0AAC" w:rsidP="00E105C2">
      <w:pPr>
        <w:ind w:left="1440"/>
      </w:pPr>
      <w:r>
        <w:t>The three below I won’t comment on.  Please read them and figure for yourself what makes the endings work (or not work, if that is your opinion).  They are fantastic poems:</w:t>
      </w:r>
    </w:p>
    <w:p w:rsidR="003A0AAC" w:rsidRDefault="003A0AAC" w:rsidP="003A0AAC">
      <w:pPr>
        <w:ind w:left="720" w:firstLine="720"/>
        <w:rPr>
          <w:rFonts w:ascii="Times New Roman" w:eastAsia="Times New Roman" w:hAnsi="Times New Roman" w:cs="Times New Roman"/>
          <w:color w:val="0000FF"/>
          <w:u w:val="single"/>
        </w:rPr>
      </w:pPr>
      <w:hyperlink r:id="rId8" w:history="1">
        <w:r w:rsidRPr="00824D25">
          <w:rPr>
            <w:rStyle w:val="Hyperlink"/>
            <w:rFonts w:ascii="Times New Roman" w:eastAsia="Times New Roman" w:hAnsi="Times New Roman" w:cs="Times New Roman"/>
          </w:rPr>
          <w:t>https://emilyspoetryblog.wordpress.com/2013/04/16/mrs-darwin-by-carol-ann-duffy/</w:t>
        </w:r>
      </w:hyperlink>
    </w:p>
    <w:p w:rsidR="003A0AAC" w:rsidRPr="003A0AAC" w:rsidRDefault="006B2B8E" w:rsidP="003A0AAC">
      <w:pPr>
        <w:ind w:left="720" w:firstLine="720"/>
        <w:rPr>
          <w:rFonts w:ascii="Times New Roman" w:eastAsia="Times New Roman" w:hAnsi="Times New Roman" w:cs="Times New Roman"/>
        </w:rPr>
      </w:pPr>
      <w:hyperlink r:id="rId9" w:history="1">
        <w:r w:rsidR="003A0AAC" w:rsidRPr="00824D25">
          <w:rPr>
            <w:rStyle w:val="Hyperlink"/>
            <w:rFonts w:ascii="Times New Roman" w:eastAsia="Times New Roman" w:hAnsi="Times New Roman" w:cs="Times New Roman"/>
          </w:rPr>
          <w:t>https://www.poetryfoundation.org/poems/48486/to-help-the-monkey-cross-the-river</w:t>
        </w:r>
      </w:hyperlink>
    </w:p>
    <w:p w:rsidR="003A0AAC" w:rsidRPr="003A0AAC" w:rsidRDefault="006B2B8E" w:rsidP="003A0AAC">
      <w:pPr>
        <w:ind w:left="720" w:firstLine="720"/>
        <w:rPr>
          <w:rFonts w:ascii="Times New Roman" w:eastAsia="Times New Roman" w:hAnsi="Times New Roman" w:cs="Times New Roman"/>
        </w:rPr>
      </w:pPr>
      <w:hyperlink r:id="rId10" w:history="1">
        <w:r w:rsidR="003A0AAC" w:rsidRPr="00824D25">
          <w:rPr>
            <w:rStyle w:val="Hyperlink"/>
            <w:rFonts w:ascii="Times New Roman" w:eastAsia="Times New Roman" w:hAnsi="Times New Roman" w:cs="Times New Roman"/>
          </w:rPr>
          <w:t>https://scbaskin.tumblr.com/post/75169906991/interchanges-by-yannis-ritsos/amp</w:t>
        </w:r>
      </w:hyperlink>
    </w:p>
    <w:p w:rsidR="003A0AAC" w:rsidRPr="003A0AAC" w:rsidRDefault="003A0AAC" w:rsidP="003A0AAC">
      <w:pPr>
        <w:ind w:left="720" w:firstLine="720"/>
        <w:rPr>
          <w:rFonts w:ascii="Times New Roman" w:eastAsia="Times New Roman" w:hAnsi="Times New Roman" w:cs="Times New Roman"/>
        </w:rPr>
      </w:pPr>
    </w:p>
    <w:p w:rsidR="00E105C2" w:rsidRPr="00E105C2" w:rsidRDefault="00E105C2" w:rsidP="00E105C2">
      <w:pPr>
        <w:pStyle w:val="ListParagraph"/>
        <w:ind w:left="1440"/>
      </w:pPr>
    </w:p>
    <w:p w:rsidR="001F571D" w:rsidRDefault="003A0AAC" w:rsidP="003A0AAC">
      <w:pPr>
        <w:pStyle w:val="ListParagraph"/>
        <w:numPr>
          <w:ilvl w:val="0"/>
          <w:numId w:val="2"/>
        </w:numPr>
      </w:pPr>
      <w:r>
        <w:lastRenderedPageBreak/>
        <w:t xml:space="preserve">A </w:t>
      </w:r>
      <w:r>
        <w:rPr>
          <w:u w:val="single"/>
        </w:rPr>
        <w:t>syllabic poem</w:t>
      </w:r>
      <w:r>
        <w:t xml:space="preserve"> is one that either has the same, designated number of syllables per line, or has a recognizable pattern of syllables per line.</w:t>
      </w:r>
      <w:r w:rsidR="00156F4B">
        <w:t xml:space="preserve">  The definition I previously offered</w:t>
      </w:r>
      <w:r w:rsidR="002E7C11">
        <w:t xml:space="preserve"> of loose-blank-verse would make that a syllabic poem (lines consistently 10 syllables long).</w:t>
      </w:r>
    </w:p>
    <w:p w:rsidR="002E7C11" w:rsidRDefault="002E7C11" w:rsidP="002E7C11"/>
    <w:p w:rsidR="00993578" w:rsidRDefault="002E7C11" w:rsidP="002E7C11">
      <w:pPr>
        <w:ind w:left="720"/>
      </w:pPr>
      <w:r>
        <w:t>On page 3 of this document, I’ve included a</w:t>
      </w:r>
      <w:r w:rsidR="00C70452">
        <w:t>n</w:t>
      </w:r>
      <w:r>
        <w:t xml:space="preserve"> example of my own syllabic poem.  Notice how</w:t>
      </w:r>
      <w:r w:rsidR="00C70452">
        <w:t xml:space="preserve"> it</w:t>
      </w:r>
      <w:r>
        <w:t xml:space="preserve"> has a syllabically progressive pattern.</w:t>
      </w:r>
    </w:p>
    <w:p w:rsidR="00993578" w:rsidRDefault="00993578" w:rsidP="002E7C11">
      <w:pPr>
        <w:ind w:left="720"/>
      </w:pPr>
    </w:p>
    <w:p w:rsidR="002E7C11" w:rsidRDefault="002E7C11" w:rsidP="002E7C11">
      <w:pPr>
        <w:ind w:left="720"/>
      </w:pPr>
      <w:r>
        <w:t xml:space="preserve">Another possibility might include </w:t>
      </w:r>
      <w:r w:rsidR="00C70452">
        <w:t xml:space="preserve">a </w:t>
      </w:r>
      <w:r>
        <w:t xml:space="preserve">poem of 3 stanzas, where each stanza has 5 lines with syllable lengths of </w:t>
      </w:r>
      <w:r w:rsidR="00993578">
        <w:t>7, 5, 2, 5, 7.  There is a Japanese-inspired form that has ongoing 3-line stanzas that follow the pattern 5, 7, 5—I forget the name of this, but it’s like linked haikus.</w:t>
      </w:r>
    </w:p>
    <w:p w:rsidR="002E7C11" w:rsidRDefault="002E7C11" w:rsidP="002E7C11"/>
    <w:p w:rsidR="002E7C11" w:rsidRDefault="002E7C11" w:rsidP="002E7C1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 w:rsidRPr="003B01D5">
        <w:rPr>
          <w:b/>
        </w:rPr>
        <w:t xml:space="preserve">HERE IS THE ACTUAL ASSIGNMENT: Write 2 more poems of your own. At least one of them should be </w:t>
      </w:r>
      <w:r>
        <w:rPr>
          <w:b/>
        </w:rPr>
        <w:t>a syllabic poem</w:t>
      </w:r>
      <w:r w:rsidRPr="003B01D5">
        <w:rPr>
          <w:b/>
        </w:rPr>
        <w:t xml:space="preserve">.  </w:t>
      </w:r>
      <w:r w:rsidRPr="006B2B8E">
        <w:t>The other may also be in this form, but could be another form with which you are familiar</w:t>
      </w:r>
      <w:r>
        <w:t xml:space="preserve">.  The </w:t>
      </w:r>
      <w:r w:rsidRPr="003B01D5">
        <w:rPr>
          <w:i/>
        </w:rPr>
        <w:t>topics</w:t>
      </w:r>
      <w:r>
        <w:t xml:space="preserve">, based on your nominations and votes, are: </w:t>
      </w:r>
      <w:r>
        <w:rPr>
          <w:b/>
        </w:rPr>
        <w:t>coffee</w:t>
      </w:r>
      <w:r>
        <w:t xml:space="preserve"> and </w:t>
      </w:r>
      <w:r>
        <w:rPr>
          <w:b/>
        </w:rPr>
        <w:t>cold</w:t>
      </w:r>
      <w:r>
        <w:t xml:space="preserve">. </w:t>
      </w:r>
    </w:p>
    <w:p w:rsidR="006B2B8E" w:rsidRPr="003B01D5" w:rsidRDefault="006B2B8E" w:rsidP="002E7C1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</w:rPr>
      </w:pPr>
    </w:p>
    <w:p w:rsidR="002E7C11" w:rsidRDefault="002E7C11" w:rsidP="002E7C1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ab/>
        <w:t>*</w:t>
      </w:r>
      <w:r w:rsidRPr="004616A3">
        <w:rPr>
          <w:b/>
        </w:rPr>
        <w:t>If you accept this mission, share poems with me by</w:t>
      </w:r>
      <w:r w:rsidR="006B2B8E">
        <w:rPr>
          <w:b/>
        </w:rPr>
        <w:t xml:space="preserve"> Wed</w:t>
      </w:r>
      <w:r w:rsidRPr="004616A3">
        <w:rPr>
          <w:b/>
        </w:rPr>
        <w:t xml:space="preserve"> </w:t>
      </w:r>
      <w:r w:rsidR="006B2B8E">
        <w:rPr>
          <w:b/>
        </w:rPr>
        <w:t>4/1</w:t>
      </w:r>
      <w:r w:rsidRPr="004616A3">
        <w:rPr>
          <w:b/>
        </w:rPr>
        <w:t>*</w:t>
      </w:r>
    </w:p>
    <w:p w:rsidR="002E7C11" w:rsidRDefault="002E7C11" w:rsidP="002E7C11">
      <w:pPr>
        <w:ind w:left="720"/>
      </w:pPr>
    </w:p>
    <w:p w:rsidR="00993578" w:rsidRDefault="00993578" w:rsidP="002E7C11">
      <w:pPr>
        <w:ind w:left="720"/>
      </w:pPr>
    </w:p>
    <w:p w:rsidR="00993578" w:rsidRDefault="00993578" w:rsidP="002E7C11">
      <w:pPr>
        <w:ind w:left="720"/>
      </w:pPr>
    </w:p>
    <w:p w:rsidR="00993578" w:rsidRDefault="00993578" w:rsidP="002E7C11">
      <w:pPr>
        <w:ind w:left="720"/>
      </w:pPr>
    </w:p>
    <w:p w:rsidR="00993578" w:rsidRDefault="00993578" w:rsidP="002E7C11">
      <w:pPr>
        <w:ind w:left="720"/>
      </w:pPr>
    </w:p>
    <w:p w:rsidR="00993578" w:rsidRDefault="00993578" w:rsidP="002E7C11">
      <w:pPr>
        <w:ind w:left="720"/>
      </w:pPr>
    </w:p>
    <w:p w:rsidR="00993578" w:rsidRDefault="00993578" w:rsidP="002E7C11">
      <w:pPr>
        <w:ind w:left="720"/>
      </w:pPr>
    </w:p>
    <w:p w:rsidR="00993578" w:rsidRDefault="00993578" w:rsidP="002E7C11">
      <w:pPr>
        <w:ind w:left="720"/>
      </w:pPr>
    </w:p>
    <w:p w:rsidR="00993578" w:rsidRDefault="00993578" w:rsidP="002E7C11">
      <w:pPr>
        <w:ind w:left="720"/>
      </w:pPr>
    </w:p>
    <w:p w:rsidR="00993578" w:rsidRDefault="00993578" w:rsidP="002E7C11">
      <w:pPr>
        <w:ind w:left="720"/>
      </w:pPr>
    </w:p>
    <w:p w:rsidR="00993578" w:rsidRDefault="00993578" w:rsidP="002E7C11">
      <w:pPr>
        <w:ind w:left="720"/>
      </w:pPr>
    </w:p>
    <w:p w:rsidR="00993578" w:rsidRDefault="00993578" w:rsidP="002E7C11">
      <w:pPr>
        <w:ind w:left="720"/>
      </w:pPr>
      <w:bookmarkStart w:id="0" w:name="_GoBack"/>
      <w:bookmarkEnd w:id="0"/>
    </w:p>
    <w:p w:rsidR="00993578" w:rsidRDefault="00993578" w:rsidP="002E7C11">
      <w:pPr>
        <w:ind w:left="720"/>
      </w:pPr>
    </w:p>
    <w:p w:rsidR="00993578" w:rsidRDefault="00993578" w:rsidP="002E7C11">
      <w:pPr>
        <w:ind w:left="720"/>
      </w:pPr>
    </w:p>
    <w:p w:rsidR="00993578" w:rsidRDefault="00993578" w:rsidP="002E7C11">
      <w:pPr>
        <w:ind w:left="720"/>
      </w:pPr>
    </w:p>
    <w:p w:rsidR="00993578" w:rsidRDefault="00993578" w:rsidP="002E7C11">
      <w:pPr>
        <w:ind w:left="720"/>
      </w:pPr>
    </w:p>
    <w:p w:rsidR="00993578" w:rsidRDefault="00993578" w:rsidP="002E7C11">
      <w:pPr>
        <w:ind w:left="720"/>
      </w:pPr>
    </w:p>
    <w:p w:rsidR="00993578" w:rsidRDefault="00993578" w:rsidP="002E7C11">
      <w:pPr>
        <w:ind w:left="720"/>
      </w:pPr>
    </w:p>
    <w:p w:rsidR="00993578" w:rsidRDefault="00993578" w:rsidP="002E7C11">
      <w:pPr>
        <w:ind w:left="720"/>
      </w:pPr>
    </w:p>
    <w:p w:rsidR="00993578" w:rsidRDefault="00993578" w:rsidP="002E7C11">
      <w:pPr>
        <w:ind w:left="720"/>
      </w:pPr>
    </w:p>
    <w:p w:rsidR="00993578" w:rsidRDefault="00993578" w:rsidP="002E7C11">
      <w:pPr>
        <w:ind w:left="720"/>
      </w:pPr>
    </w:p>
    <w:p w:rsidR="00993578" w:rsidRDefault="00993578" w:rsidP="002E7C11">
      <w:pPr>
        <w:ind w:left="720"/>
      </w:pPr>
    </w:p>
    <w:p w:rsidR="00993578" w:rsidRDefault="00993578" w:rsidP="002E7C11">
      <w:pPr>
        <w:ind w:left="720"/>
      </w:pPr>
    </w:p>
    <w:p w:rsidR="00993578" w:rsidRDefault="00993578" w:rsidP="002E7C11">
      <w:pPr>
        <w:ind w:left="720"/>
      </w:pPr>
    </w:p>
    <w:p w:rsidR="00993578" w:rsidRDefault="00993578" w:rsidP="002E7C11">
      <w:pPr>
        <w:ind w:left="720"/>
      </w:pPr>
    </w:p>
    <w:p w:rsidR="00993578" w:rsidRDefault="00993578" w:rsidP="002E7C11">
      <w:pPr>
        <w:ind w:left="720"/>
      </w:pPr>
    </w:p>
    <w:p w:rsidR="00AD0504" w:rsidRPr="00AD0504" w:rsidRDefault="00AD0504" w:rsidP="00AD0504">
      <w:pPr>
        <w:jc w:val="center"/>
        <w:rPr>
          <w:b/>
          <w:sz w:val="22"/>
        </w:rPr>
      </w:pPr>
      <w:r w:rsidRPr="00E2664C">
        <w:rPr>
          <w:b/>
          <w:sz w:val="22"/>
        </w:rPr>
        <w:lastRenderedPageBreak/>
        <w:t>Spindle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My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daughter’s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most and least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favorite witch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from any story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is Maleficent, who,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 xml:space="preserve">in </w:t>
      </w:r>
      <w:r w:rsidRPr="00E2664C">
        <w:rPr>
          <w:i/>
          <w:sz w:val="22"/>
        </w:rPr>
        <w:t>Sleeping Beauty</w:t>
      </w:r>
      <w:r w:rsidRPr="00E2664C">
        <w:rPr>
          <w:sz w:val="22"/>
        </w:rPr>
        <w:t>, wears some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purple—the only color my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daughter correctly identifies—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and likes to make grand entrances with green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flames preceded by gusts of wind, so Ella’s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favorite question whether we are walking to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the playground and the breeze picks up or reading the book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 xml:space="preserve">is </w:t>
      </w:r>
      <w:proofErr w:type="spellStart"/>
      <w:r w:rsidRPr="00E2664C">
        <w:rPr>
          <w:sz w:val="22"/>
        </w:rPr>
        <w:t>Is</w:t>
      </w:r>
      <w:proofErr w:type="spellEnd"/>
      <w:r w:rsidRPr="00E2664C">
        <w:rPr>
          <w:sz w:val="22"/>
        </w:rPr>
        <w:t xml:space="preserve"> That The Evil Witch, which is complicated by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Her Evilness’s proclivity for supernatural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teleportation coupled with her evidenced ability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to transform into a dragon, which means she could essentially be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anything, anywhere: so I think my two-year-old is both courageous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 xml:space="preserve">and insightful for asking the big, bad, dark questions everyone else believes 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are too obvious.  Her second favorite question is Why Does The Evil Witch Go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 xml:space="preserve">Ha </w:t>
      </w:r>
      <w:proofErr w:type="spellStart"/>
      <w:r w:rsidRPr="00E2664C">
        <w:rPr>
          <w:sz w:val="22"/>
        </w:rPr>
        <w:t>Ha</w:t>
      </w:r>
      <w:proofErr w:type="spellEnd"/>
      <w:r w:rsidRPr="00E2664C">
        <w:rPr>
          <w:sz w:val="22"/>
        </w:rPr>
        <w:t xml:space="preserve"> </w:t>
      </w:r>
      <w:proofErr w:type="spellStart"/>
      <w:r w:rsidRPr="00E2664C">
        <w:rPr>
          <w:sz w:val="22"/>
        </w:rPr>
        <w:t>Ha</w:t>
      </w:r>
      <w:proofErr w:type="spellEnd"/>
      <w:r w:rsidRPr="00E2664C">
        <w:rPr>
          <w:sz w:val="22"/>
        </w:rPr>
        <w:t>, and I want to say it’s because the witch is a sadist and takes pleasure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in the suffering she causes others, but instead I say the witch isn’t actually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laughing because nobody laughs that unnaturally; she’s clearly uncomfortable in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forced social situations, which is probably why the King didn’t invite her to Aurora’s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 xml:space="preserve">christening feast—a </w:t>
      </w:r>
      <w:r w:rsidRPr="00E2664C">
        <w:rPr>
          <w:i/>
          <w:sz w:val="22"/>
        </w:rPr>
        <w:t>favor</w:t>
      </w:r>
      <w:r w:rsidRPr="00E2664C">
        <w:rPr>
          <w:sz w:val="22"/>
        </w:rPr>
        <w:t xml:space="preserve"> to the witch, who probably </w:t>
      </w:r>
      <w:r w:rsidRPr="00E2664C">
        <w:rPr>
          <w:i/>
          <w:sz w:val="22"/>
        </w:rPr>
        <w:t>prefers</w:t>
      </w:r>
      <w:r w:rsidRPr="00E2664C">
        <w:rPr>
          <w:sz w:val="22"/>
        </w:rPr>
        <w:t xml:space="preserve"> to be alone with her raven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and a hot cup of tea: some of the greatest human beings have been introverts, and only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thrived because their societies respected, valued and demanded such types.  What I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do not understand—I say to Ella as I turn off her light—is why the witch</w:t>
      </w:r>
    </w:p>
    <w:p w:rsidR="00AD0504" w:rsidRPr="00E2664C" w:rsidRDefault="00AD0504" w:rsidP="00AD0504">
      <w:pPr>
        <w:jc w:val="center"/>
        <w:rPr>
          <w:i/>
          <w:sz w:val="22"/>
        </w:rPr>
      </w:pPr>
      <w:r w:rsidRPr="00E2664C">
        <w:rPr>
          <w:sz w:val="22"/>
        </w:rPr>
        <w:t xml:space="preserve">curses Aurora to </w:t>
      </w:r>
      <w:r w:rsidRPr="00E2664C">
        <w:rPr>
          <w:i/>
          <w:sz w:val="22"/>
        </w:rPr>
        <w:t>prick her finger on the spindle of a spinner and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i/>
          <w:sz w:val="22"/>
        </w:rPr>
        <w:t>die</w:t>
      </w:r>
      <w:r w:rsidRPr="00E2664C">
        <w:rPr>
          <w:sz w:val="22"/>
        </w:rPr>
        <w:t xml:space="preserve"> before the sun goes down on her sixteenth birthday.  It sounds so random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yet specific.  If you have the power to curse somebody, why not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make it easier on yourself and say the girl will have a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i/>
          <w:sz w:val="22"/>
        </w:rPr>
        <w:t>heart attack</w:t>
      </w:r>
      <w:r w:rsidRPr="00E2664C">
        <w:rPr>
          <w:sz w:val="22"/>
        </w:rPr>
        <w:t xml:space="preserve"> the </w:t>
      </w:r>
      <w:r w:rsidRPr="00E2664C">
        <w:rPr>
          <w:i/>
          <w:sz w:val="22"/>
        </w:rPr>
        <w:t>morning</w:t>
      </w:r>
      <w:r w:rsidRPr="00E2664C">
        <w:rPr>
          <w:sz w:val="22"/>
        </w:rPr>
        <w:t xml:space="preserve"> she turns sixteen.  That way, you have time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to troubleshoot in case anything goes wrong such as not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 xml:space="preserve">having a </w:t>
      </w:r>
      <w:r w:rsidRPr="00E2664C">
        <w:rPr>
          <w:i/>
          <w:sz w:val="22"/>
        </w:rPr>
        <w:t>spindle of a spinner</w:t>
      </w:r>
      <w:r w:rsidRPr="00E2664C">
        <w:rPr>
          <w:sz w:val="22"/>
        </w:rPr>
        <w:t xml:space="preserve"> handy and/or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Prince Philip showing up with his sword and lips.  Yes,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it might be a metaphor for the random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dangers that can change or end your life when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you least expect them, which is why I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spend a significant portion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of each day imagining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worst case scenarios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for those I love, why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I hold her hand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long past she’s</w:t>
      </w:r>
    </w:p>
    <w:p w:rsidR="00AD0504" w:rsidRPr="00E2664C" w:rsidRDefault="00AD0504" w:rsidP="00AD0504">
      <w:pPr>
        <w:jc w:val="center"/>
        <w:rPr>
          <w:sz w:val="22"/>
        </w:rPr>
      </w:pPr>
      <w:r w:rsidRPr="00E2664C">
        <w:rPr>
          <w:sz w:val="22"/>
        </w:rPr>
        <w:t>gone to</w:t>
      </w:r>
    </w:p>
    <w:p w:rsidR="00AD0504" w:rsidRPr="00AD0504" w:rsidRDefault="00AD0504" w:rsidP="00AD0504">
      <w:pPr>
        <w:jc w:val="center"/>
        <w:rPr>
          <w:sz w:val="22"/>
        </w:rPr>
      </w:pPr>
      <w:r w:rsidRPr="00E2664C">
        <w:rPr>
          <w:sz w:val="22"/>
        </w:rPr>
        <w:t>sleep.</w:t>
      </w:r>
    </w:p>
    <w:sectPr w:rsidR="00AD0504" w:rsidRPr="00AD0504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B099E"/>
    <w:multiLevelType w:val="hybridMultilevel"/>
    <w:tmpl w:val="88549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24ADE"/>
    <w:multiLevelType w:val="hybridMultilevel"/>
    <w:tmpl w:val="FC64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457F3"/>
    <w:multiLevelType w:val="hybridMultilevel"/>
    <w:tmpl w:val="21BC8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BD"/>
    <w:rsid w:val="00051201"/>
    <w:rsid w:val="00156F4B"/>
    <w:rsid w:val="002B3F8F"/>
    <w:rsid w:val="002E7C11"/>
    <w:rsid w:val="003A0AAC"/>
    <w:rsid w:val="005E12CB"/>
    <w:rsid w:val="006B2B8E"/>
    <w:rsid w:val="008839BD"/>
    <w:rsid w:val="00993578"/>
    <w:rsid w:val="009F260B"/>
    <w:rsid w:val="00AD0504"/>
    <w:rsid w:val="00B16C6E"/>
    <w:rsid w:val="00C70452"/>
    <w:rsid w:val="00E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676F6"/>
  <w15:chartTrackingRefBased/>
  <w15:docId w15:val="{6174AF8F-1AE1-8342-8D22-3B2E0DA1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5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5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ilyspoetryblog.wordpress.com/2013/04/16/mrs-darwin-by-carol-ann-duff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a.fcny.org/psa/poetry/poetry_in_motion/atlas/newyork/i_fin_man_to_spe_to_h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ritersalmanac.publicradio.org/index.php%3Fdate=2009%252F07%252F2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oetryfoundation.org/poems/46712/introduction-to-poetry" TargetMode="External"/><Relationship Id="rId10" Type="http://schemas.openxmlformats.org/officeDocument/2006/relationships/hyperlink" Target="https://scbaskin.tumblr.com/post/75169906991/interchanges-by-yannis-ritsos/am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ryfoundation.org/poems/48486/to-help-the-monkey-cross-the-ri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2020-03-28T15:51:00Z</dcterms:created>
  <dcterms:modified xsi:type="dcterms:W3CDTF">2020-03-30T14:22:00Z</dcterms:modified>
</cp:coreProperties>
</file>