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37" w:rsidRPr="00132E44" w:rsidRDefault="00AA1437" w:rsidP="00AA1437">
      <w:pPr>
        <w:rPr>
          <w:u w:val="single"/>
        </w:rPr>
      </w:pPr>
      <w:r w:rsidRPr="00132E44">
        <w:rPr>
          <w:u w:val="single"/>
        </w:rPr>
        <w:t>12ACP and SCW Remote Learning #4 – 3/27/20</w:t>
      </w:r>
    </w:p>
    <w:p w:rsidR="008354C7" w:rsidRPr="008354C7" w:rsidRDefault="008354C7" w:rsidP="008354C7">
      <w:pPr>
        <w:pStyle w:val="ListParagraph"/>
        <w:numPr>
          <w:ilvl w:val="0"/>
          <w:numId w:val="3"/>
        </w:numPr>
      </w:pPr>
      <w:r>
        <w:t xml:space="preserve">Click on the Wikipedia link below, and </w:t>
      </w:r>
      <w:r w:rsidRPr="00CC2AC4">
        <w:rPr>
          <w:b/>
        </w:rPr>
        <w:t>read the first few paragraphs of F</w:t>
      </w:r>
      <w:r w:rsidRPr="00CC2AC4">
        <w:rPr>
          <w:b/>
        </w:rPr>
        <w:t>yodor Dostoevsky’s</w:t>
      </w:r>
      <w:r w:rsidRPr="00CC2AC4">
        <w:rPr>
          <w:b/>
        </w:rPr>
        <w:t xml:space="preserve"> bio</w:t>
      </w:r>
      <w:r>
        <w:t>.  Feel free to read more if you’re interested, but the first few paragraphs should give enough context for the</w:t>
      </w:r>
      <w:r>
        <w:t xml:space="preserve"> novella</w:t>
      </w:r>
      <w:r>
        <w:t xml:space="preserve"> I’m asking you to read.</w:t>
      </w:r>
    </w:p>
    <w:p w:rsidR="008354C7" w:rsidRDefault="008354C7" w:rsidP="008354C7">
      <w:pPr>
        <w:pStyle w:val="ListParagraph"/>
        <w:ind w:firstLine="720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</w:instrText>
      </w:r>
      <w:r w:rsidRPr="008354C7">
        <w:rPr>
          <w:rFonts w:ascii="Times New Roman" w:eastAsia="Times New Roman" w:hAnsi="Times New Roman" w:cs="Times New Roman"/>
          <w:color w:val="0000FF"/>
          <w:u w:val="single"/>
        </w:rPr>
        <w:instrText>https://en.wikipedia.org/wiki/Fyodor_Dostoevsky</w:instrText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8A7813">
        <w:rPr>
          <w:rStyle w:val="Hyperlink"/>
          <w:rFonts w:ascii="Times New Roman" w:eastAsia="Times New Roman" w:hAnsi="Times New Roman" w:cs="Times New Roman"/>
        </w:rPr>
        <w:t>https://en.wikipedia.org/wiki/Fyodor_Dostoevsky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:rsidR="00FB6B21" w:rsidRDefault="00FB6B21" w:rsidP="008354C7">
      <w:pPr>
        <w:pStyle w:val="ListParagraph"/>
        <w:ind w:firstLine="720"/>
        <w:rPr>
          <w:rFonts w:ascii="Times New Roman" w:eastAsia="Times New Roman" w:hAnsi="Times New Roman" w:cs="Times New Roman"/>
          <w:color w:val="0000FF"/>
          <w:u w:val="single"/>
        </w:rPr>
      </w:pPr>
    </w:p>
    <w:p w:rsidR="008354C7" w:rsidRPr="008354C7" w:rsidRDefault="008354C7" w:rsidP="008354C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t xml:space="preserve"> </w:t>
      </w:r>
      <w:r>
        <w:t xml:space="preserve">Now click on this second link.  You’ll find a number of different formats for reading </w:t>
      </w:r>
      <w:r>
        <w:t xml:space="preserve">Dostoevsky’s </w:t>
      </w:r>
      <w:r w:rsidRPr="008354C7">
        <w:rPr>
          <w:i/>
        </w:rPr>
        <w:t>Notes from Underground</w:t>
      </w:r>
      <w:r>
        <w:t>.</w:t>
      </w:r>
      <w:r>
        <w:t xml:space="preserve">  I have to apologize this is not my favorite translation. I prefer the one we have book copies of in school</w:t>
      </w:r>
      <w:r w:rsidR="002719CC">
        <w:t xml:space="preserve"> (the language is clearer and more fun to read)</w:t>
      </w:r>
      <w:r>
        <w:t xml:space="preserve">, but alas those are not available to us. </w:t>
      </w:r>
    </w:p>
    <w:p w:rsidR="008354C7" w:rsidRPr="008354C7" w:rsidRDefault="008354C7" w:rsidP="008354C7">
      <w:pPr>
        <w:pStyle w:val="ListParagraph"/>
        <w:ind w:firstLine="720"/>
        <w:rPr>
          <w:rFonts w:ascii="Times New Roman" w:eastAsia="Times New Roman" w:hAnsi="Times New Roman" w:cs="Times New Roman"/>
        </w:rPr>
      </w:pPr>
      <w:r>
        <w:t xml:space="preserve"> </w:t>
      </w:r>
      <w:hyperlink r:id="rId5" w:history="1">
        <w:r w:rsidRPr="008354C7">
          <w:rPr>
            <w:rFonts w:ascii="Times New Roman" w:eastAsia="Times New Roman" w:hAnsi="Times New Roman" w:cs="Times New Roman"/>
            <w:color w:val="0000FF"/>
            <w:u w:val="single"/>
          </w:rPr>
          <w:t>http://www.gutenberg.org/ebooks/</w:t>
        </w:r>
        <w:r w:rsidRPr="008354C7"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 w:rsidRPr="008354C7">
          <w:rPr>
            <w:rFonts w:ascii="Times New Roman" w:eastAsia="Times New Roman" w:hAnsi="Times New Roman" w:cs="Times New Roman"/>
            <w:color w:val="0000FF"/>
            <w:u w:val="single"/>
          </w:rPr>
          <w:t>00</w:t>
        </w:r>
      </w:hyperlink>
    </w:p>
    <w:p w:rsidR="00CC2AC4" w:rsidRDefault="008354C7" w:rsidP="008354C7">
      <w:pPr>
        <w:ind w:firstLine="720"/>
      </w:pPr>
      <w:r>
        <w:t xml:space="preserve">It’s a novella </w:t>
      </w:r>
      <w:r>
        <w:t xml:space="preserve">divided into parts </w:t>
      </w:r>
      <w:r w:rsidR="00CC2AC4">
        <w:t>I</w:t>
      </w:r>
      <w:r>
        <w:t xml:space="preserve"> and </w:t>
      </w:r>
      <w:r w:rsidR="00CC2AC4">
        <w:t xml:space="preserve">II (which are themselves divided into sections that </w:t>
      </w:r>
    </w:p>
    <w:p w:rsidR="00CC2AC4" w:rsidRDefault="00CC2AC4" w:rsidP="008354C7">
      <w:pPr>
        <w:ind w:firstLine="720"/>
      </w:pPr>
      <w:r>
        <w:t xml:space="preserve">also have roman numerals.  For the sake of clarity I’ll call them “part” and “section” </w:t>
      </w:r>
    </w:p>
    <w:p w:rsidR="00CC2AC4" w:rsidRDefault="00CC2AC4" w:rsidP="008354C7">
      <w:pPr>
        <w:ind w:firstLine="720"/>
      </w:pPr>
      <w:r>
        <w:t xml:space="preserve">respectively.  Part I features the narrator, who never tells us his name but scholars refer </w:t>
      </w:r>
    </w:p>
    <w:p w:rsidR="00CC2AC4" w:rsidRDefault="00CC2AC4" w:rsidP="008354C7">
      <w:pPr>
        <w:ind w:firstLine="720"/>
      </w:pPr>
      <w:r>
        <w:t xml:space="preserve">to as </w:t>
      </w:r>
      <w:r w:rsidRPr="00CC2AC4">
        <w:rPr>
          <w:i/>
        </w:rPr>
        <w:t>The Underground Man</w:t>
      </w:r>
      <w:r>
        <w:t xml:space="preserve">, ranting about his beliefs and opinions—these are </w:t>
      </w:r>
    </w:p>
    <w:p w:rsidR="00CC2AC4" w:rsidRDefault="00CC2AC4" w:rsidP="008354C7">
      <w:pPr>
        <w:ind w:firstLine="720"/>
      </w:pPr>
      <w:r>
        <w:t xml:space="preserve">presumably an explanation as to why he has isolated himself “underground.”  Some </w:t>
      </w:r>
    </w:p>
    <w:p w:rsidR="00CC2AC4" w:rsidRDefault="00CC2AC4" w:rsidP="008354C7">
      <w:pPr>
        <w:ind w:firstLine="720"/>
      </w:pPr>
      <w:r>
        <w:t xml:space="preserve">translations have “underground” as “under the floorboards,” but we don’t know exactly </w:t>
      </w:r>
    </w:p>
    <w:p w:rsidR="00CC2AC4" w:rsidRDefault="00CC2AC4" w:rsidP="008354C7">
      <w:pPr>
        <w:ind w:firstLine="720"/>
      </w:pPr>
      <w:r>
        <w:t xml:space="preserve">where he is.  Part II is an actual story with characters and whatnot (and it takes place in </w:t>
      </w:r>
    </w:p>
    <w:p w:rsidR="00CC2AC4" w:rsidRDefault="00CC2AC4" w:rsidP="008354C7">
      <w:pPr>
        <w:ind w:firstLine="720"/>
      </w:pPr>
      <w:r>
        <w:t xml:space="preserve">St. Petersburg), whose </w:t>
      </w:r>
      <w:r>
        <w:rPr>
          <w:i/>
        </w:rPr>
        <w:t>plot</w:t>
      </w:r>
      <w:r>
        <w:t xml:space="preserve"> justifies why he went “underground.”  We’ll take it all a little </w:t>
      </w:r>
    </w:p>
    <w:p w:rsidR="00CC2AC4" w:rsidRDefault="00CC2AC4" w:rsidP="00132E44">
      <w:pPr>
        <w:ind w:firstLine="720"/>
      </w:pPr>
      <w:r>
        <w:t>bit at a time.</w:t>
      </w:r>
    </w:p>
    <w:p w:rsidR="00CC2AC4" w:rsidRPr="00B82806" w:rsidRDefault="00CC2AC4" w:rsidP="00132E44">
      <w:pPr>
        <w:ind w:left="720" w:firstLine="720"/>
      </w:pPr>
      <w:r>
        <w:rPr>
          <w:b/>
        </w:rPr>
        <w:t>For this assignment, read Part I sections I</w:t>
      </w:r>
      <w:r w:rsidR="009631B8">
        <w:rPr>
          <w:b/>
        </w:rPr>
        <w:t>, II, III, and IV.</w:t>
      </w:r>
      <w:r w:rsidR="00B82806">
        <w:t xml:space="preserve"> (20-25pages if in a book)</w:t>
      </w:r>
    </w:p>
    <w:p w:rsidR="00FB6B21" w:rsidRDefault="00FB6B21" w:rsidP="00FB6B21"/>
    <w:p w:rsidR="00FB6B21" w:rsidRDefault="00FB6B21" w:rsidP="00FB6B21">
      <w:pPr>
        <w:pStyle w:val="ListParagraph"/>
        <w:numPr>
          <w:ilvl w:val="0"/>
          <w:numId w:val="3"/>
        </w:numPr>
      </w:pPr>
      <w:r>
        <w:t>Write me an email with the following:</w:t>
      </w:r>
    </w:p>
    <w:p w:rsidR="00FB6B21" w:rsidRDefault="00FB6B21" w:rsidP="00FB6B21">
      <w:pPr>
        <w:pStyle w:val="ListParagraph"/>
        <w:numPr>
          <w:ilvl w:val="0"/>
          <w:numId w:val="4"/>
        </w:numPr>
      </w:pPr>
      <w:r>
        <w:t>Optional personal update.</w:t>
      </w:r>
    </w:p>
    <w:p w:rsidR="00270054" w:rsidRDefault="00270054" w:rsidP="00FB6B21">
      <w:pPr>
        <w:pStyle w:val="ListParagraph"/>
        <w:numPr>
          <w:ilvl w:val="0"/>
          <w:numId w:val="4"/>
        </w:numPr>
      </w:pPr>
      <w:r>
        <w:t>Your response to the following prompt:</w:t>
      </w:r>
    </w:p>
    <w:p w:rsidR="00FB6B21" w:rsidRDefault="00D8200E" w:rsidP="00270054">
      <w:pPr>
        <w:pStyle w:val="ListParagraph"/>
        <w:numPr>
          <w:ilvl w:val="0"/>
          <w:numId w:val="5"/>
        </w:numPr>
      </w:pPr>
      <w:r>
        <w:t xml:space="preserve">The Underground Man could </w:t>
      </w:r>
      <w:r w:rsidR="00270054">
        <w:t xml:space="preserve">be </w:t>
      </w:r>
      <w:r>
        <w:t>considered an antihero</w:t>
      </w:r>
      <w:r w:rsidR="00270054">
        <w:t xml:space="preserve">—a protagonist who lacks conventional heroic qualities.  He’s an extreme one at that—he not only antagonizes the normal virtues of society, but </w:t>
      </w:r>
      <w:r w:rsidR="00B82806">
        <w:t>also</w:t>
      </w:r>
      <w:r w:rsidR="00270054">
        <w:t xml:space="preserve"> antagonizes the readers themselves.  Some of his opinions, however contrarian, are appealing.  Which of </w:t>
      </w:r>
      <w:r w:rsidR="00B82806">
        <w:t xml:space="preserve">his </w:t>
      </w:r>
      <w:r w:rsidR="00270054">
        <w:t xml:space="preserve">experiences </w:t>
      </w:r>
      <w:r w:rsidR="00B82806">
        <w:t xml:space="preserve">below </w:t>
      </w:r>
      <w:r w:rsidR="00270054">
        <w:t xml:space="preserve">have you had some form of yourself?  How so?  </w:t>
      </w:r>
      <w:r w:rsidR="00132E44">
        <w:t>Or, w</w:t>
      </w:r>
      <w:r w:rsidR="00270054">
        <w:t>hich of these opinions do you at least partially agree with?  Why?</w:t>
      </w:r>
    </w:p>
    <w:p w:rsidR="00270054" w:rsidRDefault="00270054" w:rsidP="00270054">
      <w:pPr>
        <w:pStyle w:val="ListParagraph"/>
        <w:numPr>
          <w:ilvl w:val="0"/>
          <w:numId w:val="6"/>
        </w:numPr>
      </w:pPr>
      <w:r>
        <w:t>Wishing to be sick</w:t>
      </w:r>
    </w:p>
    <w:p w:rsidR="00270054" w:rsidRDefault="00270054" w:rsidP="00270054">
      <w:pPr>
        <w:pStyle w:val="ListParagraph"/>
        <w:numPr>
          <w:ilvl w:val="0"/>
          <w:numId w:val="6"/>
        </w:numPr>
      </w:pPr>
      <w:r>
        <w:t>Taking pleasure in the unhappiness of others</w:t>
      </w:r>
    </w:p>
    <w:p w:rsidR="00270054" w:rsidRDefault="00270054" w:rsidP="00270054">
      <w:pPr>
        <w:pStyle w:val="ListParagraph"/>
        <w:numPr>
          <w:ilvl w:val="0"/>
          <w:numId w:val="6"/>
        </w:numPr>
      </w:pPr>
      <w:r>
        <w:t>Frustration due to uncertainty of</w:t>
      </w:r>
      <w:r w:rsidR="00B82806">
        <w:t xml:space="preserve"> own</w:t>
      </w:r>
      <w:r>
        <w:t xml:space="preserve"> identity, or preferring to be something small or bad to being nothing at all</w:t>
      </w:r>
    </w:p>
    <w:p w:rsidR="00270054" w:rsidRDefault="00270054" w:rsidP="00270054">
      <w:pPr>
        <w:pStyle w:val="ListParagraph"/>
        <w:numPr>
          <w:ilvl w:val="0"/>
          <w:numId w:val="6"/>
        </w:numPr>
      </w:pPr>
      <w:r>
        <w:t>The foolishness of “becoming something” in society</w:t>
      </w:r>
    </w:p>
    <w:p w:rsidR="00270054" w:rsidRDefault="00270054" w:rsidP="00270054">
      <w:pPr>
        <w:pStyle w:val="ListParagraph"/>
        <w:numPr>
          <w:ilvl w:val="0"/>
          <w:numId w:val="6"/>
        </w:numPr>
      </w:pPr>
      <w:r>
        <w:t>Consciousness itself as a burden or “illness”</w:t>
      </w:r>
    </w:p>
    <w:p w:rsidR="00270054" w:rsidRDefault="00270054" w:rsidP="00270054">
      <w:pPr>
        <w:pStyle w:val="ListParagraph"/>
        <w:numPr>
          <w:ilvl w:val="0"/>
          <w:numId w:val="6"/>
        </w:numPr>
      </w:pPr>
      <w:r>
        <w:t xml:space="preserve">Finding pleasure in your own pain (e.g. </w:t>
      </w:r>
      <w:proofErr w:type="spellStart"/>
      <w:r>
        <w:t>tootheache</w:t>
      </w:r>
      <w:proofErr w:type="spellEnd"/>
      <w:r>
        <w:t>)</w:t>
      </w:r>
    </w:p>
    <w:p w:rsidR="00270054" w:rsidRDefault="00270054" w:rsidP="00270054">
      <w:pPr>
        <w:pStyle w:val="ListParagraph"/>
        <w:numPr>
          <w:ilvl w:val="0"/>
          <w:numId w:val="6"/>
        </w:numPr>
      </w:pPr>
      <w:r>
        <w:t>Running into a wall (metaphorically)</w:t>
      </w:r>
    </w:p>
    <w:p w:rsidR="00132E44" w:rsidRDefault="00270054" w:rsidP="00270054">
      <w:pPr>
        <w:pStyle w:val="ListParagraph"/>
        <w:numPr>
          <w:ilvl w:val="0"/>
          <w:numId w:val="6"/>
        </w:numPr>
      </w:pPr>
      <w:r>
        <w:t>Not wanting to accept the laws of nature (e.g. 2+2=4)</w:t>
      </w:r>
      <w:bookmarkStart w:id="0" w:name="_GoBack"/>
      <w:bookmarkEnd w:id="0"/>
    </w:p>
    <w:p w:rsidR="001F571D" w:rsidRPr="00132E44" w:rsidRDefault="00AA1437">
      <w:pPr>
        <w:rPr>
          <w:b/>
        </w:rPr>
      </w:pPr>
      <w:r>
        <w:rPr>
          <w:b/>
        </w:rPr>
        <w:t xml:space="preserve">*If you accept this challenge, send me your response by </w:t>
      </w:r>
      <w:r w:rsidR="008354C7">
        <w:rPr>
          <w:b/>
        </w:rPr>
        <w:t>Monday</w:t>
      </w:r>
      <w:r>
        <w:rPr>
          <w:b/>
        </w:rPr>
        <w:t xml:space="preserve"> 3/</w:t>
      </w:r>
      <w:r w:rsidR="008354C7">
        <w:rPr>
          <w:b/>
        </w:rPr>
        <w:t>30</w:t>
      </w:r>
      <w:r>
        <w:rPr>
          <w:b/>
        </w:rPr>
        <w:t>*</w:t>
      </w:r>
    </w:p>
    <w:sectPr w:rsidR="001F571D" w:rsidRPr="00132E44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882"/>
    <w:multiLevelType w:val="hybridMultilevel"/>
    <w:tmpl w:val="B0EC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1083"/>
    <w:multiLevelType w:val="hybridMultilevel"/>
    <w:tmpl w:val="30DA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B0C"/>
    <w:multiLevelType w:val="hybridMultilevel"/>
    <w:tmpl w:val="66D2E04C"/>
    <w:lvl w:ilvl="0" w:tplc="3F64748A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E840E8B"/>
    <w:multiLevelType w:val="hybridMultilevel"/>
    <w:tmpl w:val="8A3ED322"/>
    <w:lvl w:ilvl="0" w:tplc="9CB0A3B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8D64AE8"/>
    <w:multiLevelType w:val="hybridMultilevel"/>
    <w:tmpl w:val="696A89D8"/>
    <w:lvl w:ilvl="0" w:tplc="BB9000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E14533E"/>
    <w:multiLevelType w:val="hybridMultilevel"/>
    <w:tmpl w:val="7136C938"/>
    <w:lvl w:ilvl="0" w:tplc="68E0CC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37"/>
    <w:rsid w:val="00132E44"/>
    <w:rsid w:val="00270054"/>
    <w:rsid w:val="002719CC"/>
    <w:rsid w:val="005E12CB"/>
    <w:rsid w:val="006242FC"/>
    <w:rsid w:val="008354C7"/>
    <w:rsid w:val="009631B8"/>
    <w:rsid w:val="00AA1437"/>
    <w:rsid w:val="00B16C6E"/>
    <w:rsid w:val="00B82806"/>
    <w:rsid w:val="00CC2AC4"/>
    <w:rsid w:val="00D8200E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F9BF"/>
  <w15:chartTrackingRefBased/>
  <w15:docId w15:val="{221024F0-C6D0-8F47-A761-A3F1385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4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tenberg.org/ebooks/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2020-03-27T11:57:00Z</dcterms:created>
  <dcterms:modified xsi:type="dcterms:W3CDTF">2020-03-27T14:54:00Z</dcterms:modified>
</cp:coreProperties>
</file>