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0C" w:rsidRPr="00E4339F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 xml:space="preserve">English 10h purple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                </w:t>
      </w:r>
      <w:r w:rsidRPr="00E4339F">
        <w:rPr>
          <w:lang w:eastAsia="ja-JP"/>
        </w:rPr>
        <w:t>Syllabus Two</w:t>
      </w:r>
    </w:p>
    <w:p w:rsidR="005B130C" w:rsidRPr="00E4339F" w:rsidRDefault="005B130C" w:rsidP="005B130C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5B130C" w:rsidRPr="00E4339F" w:rsidRDefault="005B130C" w:rsidP="005B130C">
      <w:pPr>
        <w:pStyle w:val="HTMLAddress"/>
        <w:rPr>
          <w:lang w:eastAsia="ja-JP"/>
        </w:rPr>
      </w:pPr>
    </w:p>
    <w:p w:rsidR="005B130C" w:rsidRPr="00E4339F" w:rsidRDefault="005B130C" w:rsidP="005B130C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“</w:t>
      </w:r>
      <w:r>
        <w:rPr>
          <w:lang w:eastAsia="ja-JP"/>
        </w:rPr>
        <w:t>I went to the woods because I wished to live deliberately</w:t>
      </w:r>
      <w:r w:rsidRPr="00E4339F">
        <w:rPr>
          <w:lang w:eastAsia="ja-JP"/>
        </w:rPr>
        <w:t>.”</w:t>
      </w:r>
    </w:p>
    <w:p w:rsidR="005B130C" w:rsidRPr="00E4339F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>
        <w:rPr>
          <w:lang w:eastAsia="ja-JP"/>
        </w:rPr>
        <w:t>Henry David Thoreau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i/>
          <w:lang w:eastAsia="ja-JP"/>
        </w:rPr>
      </w:pPr>
      <w:r>
        <w:rPr>
          <w:lang w:eastAsia="ja-JP"/>
        </w:rPr>
        <w:t>10/1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the excerpts from </w:t>
      </w:r>
      <w:proofErr w:type="spellStart"/>
      <w:r>
        <w:rPr>
          <w:lang w:eastAsia="ja-JP"/>
        </w:rPr>
        <w:t>Alvar</w:t>
      </w:r>
      <w:proofErr w:type="spellEnd"/>
      <w:r>
        <w:rPr>
          <w:lang w:eastAsia="ja-JP"/>
        </w:rPr>
        <w:t xml:space="preserve"> Nunez </w:t>
      </w:r>
      <w:proofErr w:type="spellStart"/>
      <w:r>
        <w:rPr>
          <w:lang w:eastAsia="ja-JP"/>
        </w:rPr>
        <w:t>Cabeza</w:t>
      </w:r>
      <w:proofErr w:type="spellEnd"/>
      <w:r>
        <w:rPr>
          <w:lang w:eastAsia="ja-JP"/>
        </w:rPr>
        <w:t xml:space="preserve"> de </w:t>
      </w:r>
      <w:proofErr w:type="spellStart"/>
      <w:r>
        <w:rPr>
          <w:lang w:eastAsia="ja-JP"/>
        </w:rPr>
        <w:t>Vaca’s</w:t>
      </w:r>
      <w:proofErr w:type="spellEnd"/>
      <w:r>
        <w:rPr>
          <w:lang w:eastAsia="ja-JP"/>
        </w:rPr>
        <w:t xml:space="preserve"> </w:t>
      </w:r>
      <w:r w:rsidRPr="00315DB7">
        <w:rPr>
          <w:i/>
          <w:lang w:eastAsia="ja-JP"/>
        </w:rPr>
        <w:t>Adventures in</w:t>
      </w:r>
      <w:r>
        <w:rPr>
          <w:i/>
          <w:lang w:eastAsia="ja-JP"/>
        </w:rPr>
        <w:t xml:space="preserve"> t</w:t>
      </w:r>
      <w:r w:rsidRPr="00315DB7">
        <w:rPr>
          <w:i/>
          <w:lang w:eastAsia="ja-JP"/>
        </w:rPr>
        <w:t>he</w:t>
      </w:r>
    </w:p>
    <w:p w:rsidR="005B130C" w:rsidRPr="00112930" w:rsidRDefault="005B130C" w:rsidP="005B130C">
      <w:pPr>
        <w:pStyle w:val="HTMLAddress"/>
        <w:ind w:left="1440"/>
        <w:rPr>
          <w:lang w:eastAsia="ja-JP"/>
        </w:rPr>
      </w:pPr>
      <w:r w:rsidRPr="00315DB7">
        <w:rPr>
          <w:i/>
          <w:lang w:eastAsia="ja-JP"/>
        </w:rPr>
        <w:t>Unknown Interior of America</w:t>
      </w:r>
      <w:r>
        <w:rPr>
          <w:lang w:eastAsia="ja-JP"/>
        </w:rPr>
        <w:t xml:space="preserve"> and </w:t>
      </w:r>
      <w:r w:rsidRPr="00AD2995">
        <w:rPr>
          <w:lang w:eastAsia="ja-JP"/>
        </w:rPr>
        <w:t>John Smith’s “The General History of Virginia.”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 xml:space="preserve">Same as above.  I’ll be emailing you a worksheet, which you will complete and email to me as an attachment by the end of class. 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Pr="00AD2995" w:rsidRDefault="005B130C" w:rsidP="005B130C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10/2     L-Z</w:t>
      </w:r>
      <w:r>
        <w:rPr>
          <w:lang w:eastAsia="ja-JP"/>
        </w:rPr>
        <w:tab/>
      </w:r>
      <w:r w:rsidRPr="00AD2995">
        <w:rPr>
          <w:lang w:eastAsia="ja-JP"/>
        </w:rPr>
        <w:t>Read the excerpt from William Bradf</w:t>
      </w:r>
      <w:r>
        <w:rPr>
          <w:lang w:eastAsia="ja-JP"/>
        </w:rPr>
        <w:t xml:space="preserve">ord’s “Of Plymouth Plantation;” </w:t>
      </w:r>
      <w:r w:rsidRPr="00AD2995">
        <w:rPr>
          <w:lang w:eastAsia="ja-JP"/>
        </w:rPr>
        <w:t>Anne Bra</w:t>
      </w:r>
      <w:r>
        <w:rPr>
          <w:lang w:eastAsia="ja-JP"/>
        </w:rPr>
        <w:t>d</w:t>
      </w:r>
      <w:r w:rsidRPr="00AD2995">
        <w:rPr>
          <w:lang w:eastAsia="ja-JP"/>
        </w:rPr>
        <w:t>street’s “To My Dear and Loving Husband” a</w:t>
      </w:r>
      <w:r>
        <w:rPr>
          <w:lang w:eastAsia="ja-JP"/>
        </w:rPr>
        <w:t xml:space="preserve">nd “Here Follows Some Verses </w:t>
      </w:r>
      <w:r w:rsidRPr="00AD2995">
        <w:rPr>
          <w:lang w:eastAsia="ja-JP"/>
        </w:rPr>
        <w:t>Upon the Burning of Our House;” and the excerpt</w:t>
      </w:r>
      <w:r>
        <w:rPr>
          <w:lang w:eastAsia="ja-JP"/>
        </w:rPr>
        <w:t xml:space="preserve"> from Jonathan Edward’s “Sin</w:t>
      </w:r>
      <w:r w:rsidRPr="00AD2995">
        <w:rPr>
          <w:lang w:eastAsia="ja-JP"/>
        </w:rPr>
        <w:t>ners in the Hands of an Angry God.”</w:t>
      </w:r>
    </w:p>
    <w:p w:rsidR="005B130C" w:rsidRPr="00AD2995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DE2</w:t>
      </w:r>
      <w:r w:rsidRPr="00AD2995">
        <w:rPr>
          <w:lang w:eastAsia="ja-JP"/>
        </w:rPr>
        <w:t>: (</w:t>
      </w:r>
      <w:r>
        <w:rPr>
          <w:lang w:eastAsia="ja-JP"/>
        </w:rPr>
        <w:t>pious</w:t>
      </w:r>
      <w:r w:rsidRPr="00AD2995">
        <w:rPr>
          <w:lang w:eastAsia="ja-JP"/>
        </w:rPr>
        <w:t xml:space="preserve">) Given the severity of the challenges they faced, what pragmatic </w:t>
      </w:r>
      <w:r w:rsidRPr="00AD2995">
        <w:rPr>
          <w:lang w:eastAsia="ja-JP"/>
        </w:rPr>
        <w:tab/>
      </w:r>
      <w:r w:rsidRPr="00AD2995">
        <w:rPr>
          <w:lang w:eastAsia="ja-JP"/>
        </w:rPr>
        <w:tab/>
      </w:r>
      <w:r w:rsidRPr="00AD2995">
        <w:rPr>
          <w:lang w:eastAsia="ja-JP"/>
        </w:rPr>
        <w:tab/>
        <w:t>purpose did the Puritans’ extreme religious devotion serve?</w:t>
      </w:r>
      <w:r>
        <w:rPr>
          <w:lang w:eastAsia="ja-JP"/>
        </w:rPr>
        <w:tab/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At the start of class submit DE2 as an attachment to an email.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At the end of class submit your discussion notes.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10/7</w:t>
      </w:r>
      <w:r>
        <w:rPr>
          <w:lang w:eastAsia="ja-JP"/>
        </w:rPr>
        <w:tab/>
        <w:t>A-Z</w:t>
      </w:r>
      <w:r>
        <w:rPr>
          <w:lang w:eastAsia="ja-JP"/>
        </w:rPr>
        <w:tab/>
        <w:t>Read the excerpt from Benjamin Franklin’s autobiography.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10/8</w:t>
      </w:r>
      <w:r>
        <w:rPr>
          <w:lang w:eastAsia="ja-JP"/>
        </w:rPr>
        <w:tab/>
        <w:t>A-K</w:t>
      </w:r>
      <w:r>
        <w:rPr>
          <w:lang w:eastAsia="ja-JP"/>
        </w:rPr>
        <w:tab/>
        <w:t>Read the Declaration of Independence.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>DE3: (inalienable) Explain the phrase “all men are created equal.”  What exactly does that mean?  Also, is there an inherent conflict between the concepts of freedom and equality.  Can they coexist intact?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DE3 as an attachment to an email.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At the end of class submit your discussion notes.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10/9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AD2995">
        <w:rPr>
          <w:lang w:eastAsia="ja-JP"/>
        </w:rPr>
        <w:t xml:space="preserve">Read Phillis Wheatley’s “On Being Brought From Africa to America,” “To the </w:t>
      </w:r>
      <w:r w:rsidRPr="00AD2995">
        <w:rPr>
          <w:lang w:eastAsia="ja-JP"/>
        </w:rPr>
        <w:tab/>
      </w:r>
      <w:r w:rsidRPr="00AD2995">
        <w:rPr>
          <w:lang w:eastAsia="ja-JP"/>
        </w:rPr>
        <w:tab/>
      </w:r>
      <w:r w:rsidRPr="00AD2995">
        <w:rPr>
          <w:lang w:eastAsia="ja-JP"/>
        </w:rPr>
        <w:tab/>
        <w:t xml:space="preserve">University of Cambridge, in New England,” and “To His Excellency General </w:t>
      </w:r>
      <w:r w:rsidRPr="00AD2995">
        <w:rPr>
          <w:lang w:eastAsia="ja-JP"/>
        </w:rPr>
        <w:tab/>
      </w:r>
      <w:r w:rsidRPr="00AD2995">
        <w:rPr>
          <w:lang w:eastAsia="ja-JP"/>
        </w:rPr>
        <w:tab/>
      </w:r>
      <w:r w:rsidRPr="00AD2995">
        <w:rPr>
          <w:lang w:eastAsia="ja-JP"/>
        </w:rPr>
        <w:tab/>
        <w:t>Washington.”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DE4: (chattel) What can we learn from the poetry of Phillis Wheatley about the inner life of a young enslaved woman in a country purportedly dedicated to freedom and equality? 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At the start of class submit DE4 as an attachment to an email.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At the end of class submit your discussion notes.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lastRenderedPageBreak/>
        <w:t>10/15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Paper </w:t>
      </w:r>
      <w:r w:rsidRPr="00AD2995">
        <w:rPr>
          <w:lang w:eastAsia="ja-JP"/>
        </w:rPr>
        <w:t xml:space="preserve">1: </w:t>
      </w:r>
      <w:r>
        <w:rPr>
          <w:lang w:eastAsia="ja-JP"/>
        </w:rPr>
        <w:t xml:space="preserve">An explanation of the broader implications of the </w:t>
      </w:r>
      <w:proofErr w:type="spellStart"/>
      <w:r>
        <w:rPr>
          <w:lang w:eastAsia="ja-JP"/>
        </w:rPr>
        <w:t>Cabeza</w:t>
      </w:r>
      <w:proofErr w:type="spellEnd"/>
      <w:r>
        <w:rPr>
          <w:lang w:eastAsia="ja-JP"/>
        </w:rPr>
        <w:t xml:space="preserve"> de </w:t>
      </w:r>
      <w:proofErr w:type="spellStart"/>
      <w:r>
        <w:rPr>
          <w:lang w:eastAsia="ja-JP"/>
        </w:rPr>
        <w:t>Vaca</w:t>
      </w:r>
      <w:proofErr w:type="spellEnd"/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>and/or Smith excerpts; or a</w:t>
      </w:r>
      <w:r w:rsidRPr="00AD2995">
        <w:rPr>
          <w:lang w:eastAsia="ja-JP"/>
        </w:rPr>
        <w:t>n expa</w:t>
      </w:r>
      <w:r>
        <w:rPr>
          <w:lang w:eastAsia="ja-JP"/>
        </w:rPr>
        <w:t>nded and polished DE2</w:t>
      </w:r>
      <w:r w:rsidRPr="00AD2995">
        <w:rPr>
          <w:lang w:eastAsia="ja-JP"/>
        </w:rPr>
        <w:t xml:space="preserve">; Wheatley, open topic; or </w:t>
      </w:r>
      <w:r>
        <w:rPr>
          <w:lang w:eastAsia="ja-JP"/>
        </w:rPr>
        <w:t>an</w:t>
      </w:r>
      <w:r w:rsidRPr="00AD2995">
        <w:rPr>
          <w:lang w:eastAsia="ja-JP"/>
        </w:rPr>
        <w:t xml:space="preserve"> analysis of the</w:t>
      </w:r>
      <w:r>
        <w:rPr>
          <w:lang w:eastAsia="ja-JP"/>
        </w:rPr>
        <w:t xml:space="preserve"> Franklin excerpts; or an expanded and polished DE3.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Read William C. Bryant’s “</w:t>
      </w:r>
      <w:proofErr w:type="spellStart"/>
      <w:r>
        <w:rPr>
          <w:lang w:eastAsia="ja-JP"/>
        </w:rPr>
        <w:t>Thanatopsis</w:t>
      </w:r>
      <w:proofErr w:type="spellEnd"/>
      <w:r>
        <w:rPr>
          <w:lang w:eastAsia="ja-JP"/>
        </w:rPr>
        <w:t>” and Edgar Allan Poe’s “The Raven.”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10/16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Paper </w:t>
      </w:r>
      <w:r w:rsidRPr="00AD2995">
        <w:rPr>
          <w:lang w:eastAsia="ja-JP"/>
        </w:rPr>
        <w:t xml:space="preserve">1: </w:t>
      </w:r>
      <w:r>
        <w:rPr>
          <w:lang w:eastAsia="ja-JP"/>
        </w:rPr>
        <w:t xml:space="preserve">An explanation of the broader implications of the </w:t>
      </w:r>
      <w:proofErr w:type="spellStart"/>
      <w:r>
        <w:rPr>
          <w:lang w:eastAsia="ja-JP"/>
        </w:rPr>
        <w:t>Cabeza</w:t>
      </w:r>
      <w:proofErr w:type="spellEnd"/>
      <w:r>
        <w:rPr>
          <w:lang w:eastAsia="ja-JP"/>
        </w:rPr>
        <w:t xml:space="preserve"> de </w:t>
      </w:r>
      <w:proofErr w:type="spellStart"/>
      <w:r>
        <w:rPr>
          <w:lang w:eastAsia="ja-JP"/>
        </w:rPr>
        <w:t>Vaca</w:t>
      </w:r>
      <w:proofErr w:type="spellEnd"/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>and/or Smith excerpts; or a</w:t>
      </w:r>
      <w:r w:rsidRPr="00AD2995">
        <w:rPr>
          <w:lang w:eastAsia="ja-JP"/>
        </w:rPr>
        <w:t>n expa</w:t>
      </w:r>
      <w:r>
        <w:rPr>
          <w:lang w:eastAsia="ja-JP"/>
        </w:rPr>
        <w:t>nded and polished DE2</w:t>
      </w:r>
      <w:r w:rsidRPr="00AD2995">
        <w:rPr>
          <w:lang w:eastAsia="ja-JP"/>
        </w:rPr>
        <w:t xml:space="preserve">; Wheatley, open topic; or </w:t>
      </w:r>
      <w:r>
        <w:rPr>
          <w:lang w:eastAsia="ja-JP"/>
        </w:rPr>
        <w:t>an</w:t>
      </w:r>
      <w:r w:rsidRPr="00AD2995">
        <w:rPr>
          <w:lang w:eastAsia="ja-JP"/>
        </w:rPr>
        <w:t xml:space="preserve"> analysis of the</w:t>
      </w:r>
      <w:r>
        <w:rPr>
          <w:lang w:eastAsia="ja-JP"/>
        </w:rPr>
        <w:t xml:space="preserve"> Franklin excerpts; or an expanded and polished DE3.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Read William C. Bryant’s “</w:t>
      </w:r>
      <w:proofErr w:type="spellStart"/>
      <w:r>
        <w:rPr>
          <w:lang w:eastAsia="ja-JP"/>
        </w:rPr>
        <w:t>Thanatopsis</w:t>
      </w:r>
      <w:proofErr w:type="spellEnd"/>
      <w:r>
        <w:rPr>
          <w:lang w:eastAsia="ja-JP"/>
        </w:rPr>
        <w:t>” and Edgar Allan Poe’s “The Raven.”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10/21</w:t>
      </w:r>
      <w:r>
        <w:rPr>
          <w:lang w:eastAsia="ja-JP"/>
        </w:rPr>
        <w:tab/>
        <w:t>A-Z</w:t>
      </w:r>
      <w:r>
        <w:rPr>
          <w:lang w:eastAsia="ja-JP"/>
        </w:rPr>
        <w:tab/>
        <w:t>Today we’ll discuss romanticism and Bryant’s and Poe’s poems.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10/22</w:t>
      </w:r>
      <w:r>
        <w:rPr>
          <w:lang w:eastAsia="ja-JP"/>
        </w:rPr>
        <w:tab/>
        <w:t>A-K</w:t>
      </w:r>
      <w:r>
        <w:rPr>
          <w:lang w:eastAsia="ja-JP"/>
        </w:rPr>
        <w:tab/>
        <w:t>Read Washington Irving’s “Rip Van Winkle.”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>DE5: (vituperative) If this story is to be read as a cautionary tale, what might Irving be saying?  As ever, be sure to support your claims with specific evidence from the text.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DE5 as an attachment to an email.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At the end of class submit your discussion notes.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10/23</w:t>
      </w:r>
      <w:r>
        <w:rPr>
          <w:lang w:eastAsia="ja-JP"/>
        </w:rPr>
        <w:tab/>
        <w:t>L-Z</w:t>
      </w:r>
      <w:r>
        <w:rPr>
          <w:lang w:eastAsia="ja-JP"/>
        </w:rPr>
        <w:tab/>
        <w:t>Read Ralph Waldo Emerson’s “Self-Reliance” and “Nature.”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DE6: (august) Pick a line or two that strike you and react.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At the start of class submit DE6 as an attachment to an email.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At the end of class submit your discussion notes.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10/28</w:t>
      </w:r>
      <w:r>
        <w:rPr>
          <w:lang w:eastAsia="ja-JP"/>
        </w:rPr>
        <w:tab/>
        <w:t>A-Z</w:t>
      </w:r>
      <w:r>
        <w:rPr>
          <w:lang w:eastAsia="ja-JP"/>
        </w:rPr>
        <w:tab/>
        <w:t>Read Nathaniel Hawthorne’s “The Minister’s Black Veil.”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Pr="00AD2995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10/29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AD2995">
        <w:rPr>
          <w:lang w:eastAsia="ja-JP"/>
        </w:rPr>
        <w:t>Read the excerpt from Henry David Thoreau’s “</w:t>
      </w:r>
      <w:r>
        <w:rPr>
          <w:lang w:eastAsia="ja-JP"/>
        </w:rPr>
        <w:t>Walden</w:t>
      </w:r>
      <w:r w:rsidRPr="00AD2995">
        <w:rPr>
          <w:lang w:eastAsia="ja-JP"/>
        </w:rPr>
        <w:t>.”</w:t>
      </w:r>
      <w:r w:rsidRPr="00AD2995">
        <w:rPr>
          <w:lang w:eastAsia="ja-JP"/>
        </w:rPr>
        <w:tab/>
      </w:r>
    </w:p>
    <w:p w:rsidR="005B130C" w:rsidRPr="00AD2995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>DE7: (contemplative) From what you’ve learned of Thoreau’s</w:t>
      </w:r>
      <w:r w:rsidRPr="00AD2995">
        <w:rPr>
          <w:lang w:eastAsia="ja-JP"/>
        </w:rPr>
        <w:t xml:space="preserve"> ideas from the excerpt, </w:t>
      </w:r>
      <w:r>
        <w:rPr>
          <w:lang w:eastAsia="ja-JP"/>
        </w:rPr>
        <w:t xml:space="preserve">what </w:t>
      </w:r>
      <w:r w:rsidRPr="00AD2995">
        <w:rPr>
          <w:lang w:eastAsia="ja-JP"/>
        </w:rPr>
        <w:t xml:space="preserve">would </w:t>
      </w:r>
      <w:r>
        <w:rPr>
          <w:lang w:eastAsia="ja-JP"/>
        </w:rPr>
        <w:t>he</w:t>
      </w:r>
      <w:r w:rsidRPr="00AD2995">
        <w:rPr>
          <w:lang w:eastAsia="ja-JP"/>
        </w:rPr>
        <w:t xml:space="preserve"> have to say about how you’re living your life?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DE7 as an attachment to an email.</w:t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At the end of class submit your discussion notes.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10/30</w:t>
      </w:r>
      <w:r>
        <w:rPr>
          <w:lang w:eastAsia="ja-JP"/>
        </w:rPr>
        <w:tab/>
        <w:t>L-Z</w:t>
      </w:r>
      <w:r>
        <w:rPr>
          <w:lang w:eastAsia="ja-JP"/>
        </w:rPr>
        <w:tab/>
        <w:t>Read Herman Melville’s “Bartleby the Scrivener.”</w:t>
      </w:r>
    </w:p>
    <w:p w:rsidR="005B130C" w:rsidRDefault="005B130C" w:rsidP="005B130C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 xml:space="preserve">Same as above.  </w:t>
      </w:r>
    </w:p>
    <w:p w:rsidR="005B130C" w:rsidRDefault="005B130C" w:rsidP="005B130C">
      <w:pPr>
        <w:pStyle w:val="HTMLAddress"/>
        <w:rPr>
          <w:lang w:eastAsia="ja-JP"/>
        </w:rPr>
      </w:pPr>
    </w:p>
    <w:p w:rsidR="005B130C" w:rsidRDefault="005B130C" w:rsidP="005B130C">
      <w:pPr>
        <w:pStyle w:val="HTMLAddress"/>
        <w:rPr>
          <w:lang w:eastAsia="ja-JP"/>
        </w:rPr>
      </w:pPr>
      <w:r>
        <w:rPr>
          <w:lang w:eastAsia="ja-JP"/>
        </w:rPr>
        <w:t>11/4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Read the excerpt from Richard Henry Dana’s </w:t>
      </w:r>
      <w:r w:rsidRPr="00126F08">
        <w:rPr>
          <w:i/>
          <w:lang w:eastAsia="ja-JP"/>
        </w:rPr>
        <w:t>Two Years Before the Mast</w:t>
      </w:r>
      <w:r>
        <w:rPr>
          <w:lang w:eastAsia="ja-JP"/>
        </w:rPr>
        <w:t>.</w:t>
      </w:r>
    </w:p>
    <w:p w:rsidR="00B5630C" w:rsidRDefault="00B5630C">
      <w:bookmarkStart w:id="0" w:name="_GoBack"/>
      <w:bookmarkEnd w:id="0"/>
    </w:p>
    <w:sectPr w:rsidR="00B5630C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C"/>
    <w:rsid w:val="005B130C"/>
    <w:rsid w:val="00B5630C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127A4"/>
  <w15:chartTrackingRefBased/>
  <w15:docId w15:val="{15839144-4321-E648-85BF-365F29F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5B130C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B130C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3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3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2020-09-28T15:08:00Z</dcterms:created>
  <dcterms:modified xsi:type="dcterms:W3CDTF">2020-09-28T15:09:00Z</dcterms:modified>
</cp:coreProperties>
</file>